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63360588" w:displacedByCustomXml="next"/>
    <w:bookmarkStart w:id="1" w:name="_Ref_a303815" w:displacedByCustomXml="next"/>
    <w:bookmarkStart w:id="2" w:name="main" w:displacedByCustomXml="next"/>
    <w:sdt>
      <w:sdtPr>
        <w:rPr>
          <w:rFonts w:ascii="ITC Avant Garde Std Bk" w:hAnsi="ITC Avant Garde Std Bk"/>
          <w:b/>
        </w:rPr>
        <w:id w:val="-2067023720"/>
        <w:docPartObj>
          <w:docPartGallery w:val="Cover Pages"/>
          <w:docPartUnique/>
        </w:docPartObj>
      </w:sdtPr>
      <w:sdtEndPr>
        <w:rPr>
          <w:rFonts w:ascii="Arial" w:hAnsi="Arial"/>
          <w:b w:val="0"/>
        </w:rPr>
      </w:sdtEndPr>
      <w:sdtContent>
        <w:tbl>
          <w:tblPr>
            <w:tblW w:w="8763" w:type="dxa"/>
            <w:tblLook w:val="04A0" w:firstRow="1" w:lastRow="0" w:firstColumn="1" w:lastColumn="0" w:noHBand="0" w:noVBand="1"/>
          </w:tblPr>
          <w:tblGrid>
            <w:gridCol w:w="8763"/>
          </w:tblGrid>
          <w:tr w:rsidR="00B12FDE" w:rsidRPr="006516A0" w14:paraId="56731970" w14:textId="77777777" w:rsidTr="4FE461FA">
            <w:trPr>
              <w:trHeight w:val="2835"/>
            </w:trPr>
            <w:tc>
              <w:tcPr>
                <w:tcW w:w="8763" w:type="dxa"/>
                <w:shd w:val="clear" w:color="auto" w:fill="auto"/>
                <w:vAlign w:val="center"/>
              </w:tcPr>
              <w:p w14:paraId="6B53640A" w14:textId="2C6B8DD9" w:rsidR="006516A0" w:rsidRPr="00266954" w:rsidRDefault="001E64C0" w:rsidP="4FE461FA">
                <w:pPr>
                  <w:jc w:val="center"/>
                </w:pPr>
                <w:r>
                  <w:rPr>
                    <w:rFonts w:ascii="ITC Avant Garde Std Bk" w:hAnsi="ITC Avant Garde Std Bk"/>
                    <w:noProof/>
                  </w:rPr>
                  <mc:AlternateContent>
                    <mc:Choice Requires="wps">
                      <w:drawing>
                        <wp:anchor distT="0" distB="0" distL="114300" distR="114300" simplePos="0" relativeHeight="251658242" behindDoc="0" locked="0" layoutInCell="1" allowOverlap="1" wp14:anchorId="1C5BACDC" wp14:editId="0D9164C9">
                          <wp:simplePos x="0" y="0"/>
                          <wp:positionH relativeFrom="column">
                            <wp:posOffset>4022725</wp:posOffset>
                          </wp:positionH>
                          <wp:positionV relativeFrom="paragraph">
                            <wp:posOffset>38100</wp:posOffset>
                          </wp:positionV>
                          <wp:extent cx="1289050" cy="1062355"/>
                          <wp:effectExtent l="0" t="0" r="25400" b="23495"/>
                          <wp:wrapNone/>
                          <wp:docPr id="2" name="Text Box 2"/>
                          <wp:cNvGraphicFramePr/>
                          <a:graphic xmlns:a="http://schemas.openxmlformats.org/drawingml/2006/main">
                            <a:graphicData uri="http://schemas.microsoft.com/office/word/2010/wordprocessingShape">
                              <wps:wsp>
                                <wps:cNvSpPr txBox="1"/>
                                <wps:spPr>
                                  <a:xfrm>
                                    <a:off x="0" y="0"/>
                                    <a:ext cx="1289050" cy="1062355"/>
                                  </a:xfrm>
                                  <a:prstGeom prst="rect">
                                    <a:avLst/>
                                  </a:prstGeom>
                                  <a:solidFill>
                                    <a:schemeClr val="lt1"/>
                                  </a:solidFill>
                                  <a:ln w="6350">
                                    <a:solidFill>
                                      <a:prstClr val="black"/>
                                    </a:solidFill>
                                  </a:ln>
                                </wps:spPr>
                                <wps:txbx>
                                  <w:txbxContent>
                                    <w:p w14:paraId="38B701B9" w14:textId="28A70EEE" w:rsidR="001E64C0" w:rsidRDefault="004D2C94">
                                      <w:r>
                                        <w:rPr>
                                          <w:noProof/>
                                        </w:rPr>
                                        <w:drawing>
                                          <wp:inline distT="0" distB="0" distL="0" distR="0" wp14:anchorId="2BF480C0" wp14:editId="25BF2D14">
                                            <wp:extent cx="1131277" cy="925195"/>
                                            <wp:effectExtent l="0" t="0" r="0" b="8255"/>
                                            <wp:docPr id="1" name="Picture 1" descr="C:\Users\roxanna.mager\AppData\Local\Microsoft\Windows\INetCache\Content.MSO\2396C0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xanna.mager\AppData\Local\Microsoft\Windows\INetCache\Content.MSO\2396C06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6404" cy="1011171"/>
                                                    </a:xfrm>
                                                    <a:prstGeom prst="rect">
                                                      <a:avLst/>
                                                    </a:prstGeom>
                                                    <a:noFill/>
                                                    <a:ln>
                                                      <a:noFill/>
                                                    </a:ln>
                                                  </pic:spPr>
                                                </pic:pic>
                                              </a:graphicData>
                                            </a:graphic>
                                          </wp:inline>
                                        </w:drawing>
                                      </w:r>
                                      <w:r>
                                        <w:rPr>
                                          <w:noProof/>
                                        </w:rPr>
                                        <w:drawing>
                                          <wp:inline distT="0" distB="0" distL="0" distR="0" wp14:anchorId="2B747F9E" wp14:editId="2F5091F6">
                                            <wp:extent cx="3077210" cy="826770"/>
                                            <wp:effectExtent l="0" t="0" r="8890" b="0"/>
                                            <wp:docPr id="5" name="Picture 5" descr="C:\Users\roxanna.mager\AppData\Local\Microsoft\Windows\INetCache\Content.MSO\602CE0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xanna.mager\AppData\Local\Microsoft\Windows\INetCache\Content.MSO\602CE0B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210" cy="826770"/>
                                                    </a:xfrm>
                                                    <a:prstGeom prst="rect">
                                                      <a:avLst/>
                                                    </a:prstGeom>
                                                    <a:noFill/>
                                                    <a:ln>
                                                      <a:noFill/>
                                                    </a:ln>
                                                  </pic:spPr>
                                                </pic:pic>
                                              </a:graphicData>
                                            </a:graphic>
                                          </wp:inline>
                                        </w:drawing>
                                      </w:r>
                                      <w:r>
                                        <w:rPr>
                                          <w:noProof/>
                                        </w:rPr>
                                        <w:drawing>
                                          <wp:inline distT="0" distB="0" distL="0" distR="0" wp14:anchorId="40FC61BC" wp14:editId="2D3E3B32">
                                            <wp:extent cx="1184275" cy="791210"/>
                                            <wp:effectExtent l="0" t="0" r="0" b="8890"/>
                                            <wp:docPr id="7" name="Picture 7" descr="C:\Users\roxanna.mager\AppData\Local\Microsoft\Windows\INetCache\Content.MSO\AC3156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xanna.mager\AppData\Local\Microsoft\Windows\INetCache\Content.MSO\AC3156E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275" cy="791210"/>
                                                    </a:xfrm>
                                                    <a:prstGeom prst="rect">
                                                      <a:avLst/>
                                                    </a:prstGeom>
                                                    <a:noFill/>
                                                    <a:ln>
                                                      <a:noFill/>
                                                    </a:ln>
                                                  </pic:spPr>
                                                </pic:pic>
                                              </a:graphicData>
                                            </a:graphic>
                                          </wp:inline>
                                        </w:drawing>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5BACDC" id="_x0000_t202" coordsize="21600,21600" o:spt="202" path="m,l,21600r21600,l21600,xe">
                          <v:stroke joinstyle="miter"/>
                          <v:path gradientshapeok="t" o:connecttype="rect"/>
                        </v:shapetype>
                        <v:shape id="Text Box 2" o:spid="_x0000_s1026" type="#_x0000_t202" style="position:absolute;left:0;text-align:left;margin-left:316.75pt;margin-top:3pt;width:101.5pt;height:83.6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" fillcolor="white [3201]" strokeweight=".5pt">
                          <v:textbox>
                            <w:txbxContent>
                              <w:p w14:paraId="38B701B9" w14:textId="28A70EEE" w:rsidR="001E64C0" w:rsidRDefault="004D2C94">
                                <w:r>
                                  <w:rPr>
                                    <w:noProof/>
                                  </w:rPr>
                                  <w:drawing>
                                    <wp:inline distT="0" distB="0" distL="0" distR="0" wp14:anchorId="2BF480C0" wp14:editId="25BF2D14">
                                      <wp:extent cx="1131277" cy="925195"/>
                                      <wp:effectExtent l="0" t="0" r="0" b="8255"/>
                                      <wp:docPr id="1" name="Picture 1" descr="C:\Users\roxanna.mager\AppData\Local\Microsoft\Windows\INetCache\Content.MSO\2396C0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oxanna.mager\AppData\Local\Microsoft\Windows\INetCache\Content.MSO\2396C06B.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6404" cy="1011171"/>
                                              </a:xfrm>
                                              <a:prstGeom prst="rect">
                                                <a:avLst/>
                                              </a:prstGeom>
                                              <a:noFill/>
                                              <a:ln>
                                                <a:noFill/>
                                              </a:ln>
                                            </pic:spPr>
                                          </pic:pic>
                                        </a:graphicData>
                                      </a:graphic>
                                    </wp:inline>
                                  </w:drawing>
                                </w:r>
                                <w:r>
                                  <w:rPr>
                                    <w:noProof/>
                                  </w:rPr>
                                  <w:drawing>
                                    <wp:inline distT="0" distB="0" distL="0" distR="0" wp14:anchorId="2B747F9E" wp14:editId="2F5091F6">
                                      <wp:extent cx="3077210" cy="826770"/>
                                      <wp:effectExtent l="0" t="0" r="8890" b="0"/>
                                      <wp:docPr id="5" name="Picture 5" descr="C:\Users\roxanna.mager\AppData\Local\Microsoft\Windows\INetCache\Content.MSO\602CE0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oxanna.mager\AppData\Local\Microsoft\Windows\INetCache\Content.MSO\602CE0B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7210" cy="826770"/>
                                              </a:xfrm>
                                              <a:prstGeom prst="rect">
                                                <a:avLst/>
                                              </a:prstGeom>
                                              <a:noFill/>
                                              <a:ln>
                                                <a:noFill/>
                                              </a:ln>
                                            </pic:spPr>
                                          </pic:pic>
                                        </a:graphicData>
                                      </a:graphic>
                                    </wp:inline>
                                  </w:drawing>
                                </w:r>
                                <w:r>
                                  <w:rPr>
                                    <w:noProof/>
                                  </w:rPr>
                                  <w:drawing>
                                    <wp:inline distT="0" distB="0" distL="0" distR="0" wp14:anchorId="40FC61BC" wp14:editId="2D3E3B32">
                                      <wp:extent cx="1184275" cy="791210"/>
                                      <wp:effectExtent l="0" t="0" r="0" b="8890"/>
                                      <wp:docPr id="7" name="Picture 7" descr="C:\Users\roxanna.mager\AppData\Local\Microsoft\Windows\INetCache\Content.MSO\AC3156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xanna.mager\AppData\Local\Microsoft\Windows\INetCache\Content.MSO\AC3156E7.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275" cy="791210"/>
                                              </a:xfrm>
                                              <a:prstGeom prst="rect">
                                                <a:avLst/>
                                              </a:prstGeom>
                                              <a:noFill/>
                                              <a:ln>
                                                <a:noFill/>
                                              </a:ln>
                                            </pic:spPr>
                                          </pic:pic>
                                        </a:graphicData>
                                      </a:graphic>
                                    </wp:inline>
                                  </w:drawing>
                                </w:r>
                                <w:r>
                                  <w:br/>
                                </w:r>
                              </w:p>
                            </w:txbxContent>
                          </v:textbox>
                        </v:shape>
                      </w:pict>
                    </mc:Fallback>
                  </mc:AlternateContent>
                </w:r>
                <w:r w:rsidR="08BF25B6">
                  <w:rPr>
                    <w:noProof/>
                  </w:rPr>
                  <w:drawing>
                    <wp:inline distT="0" distB="0" distL="0" distR="0" wp14:anchorId="15AA2A3E" wp14:editId="68E0323F">
                      <wp:extent cx="1476375" cy="933450"/>
                      <wp:effectExtent l="0" t="0" r="0" b="0"/>
                      <wp:docPr id="1623907809" name="Picture 1623907809"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76375" cy="933450"/>
                              </a:xfrm>
                              <a:prstGeom prst="rect">
                                <a:avLst/>
                              </a:prstGeom>
                            </pic:spPr>
                          </pic:pic>
                        </a:graphicData>
                      </a:graphic>
                    </wp:inline>
                  </w:drawing>
                </w:r>
                <w:r>
                  <w:br/>
                </w:r>
              </w:p>
              <w:p w14:paraId="11AB5082" w14:textId="77777777" w:rsidR="006516A0" w:rsidRPr="00266954" w:rsidRDefault="006516A0" w:rsidP="006516A0">
                <w:pPr>
                  <w:pStyle w:val="FreeForm"/>
                  <w:rPr>
                    <w:rFonts w:ascii="ITC Avant Garde Std Bk" w:hAnsi="ITC Avant Garde Std Bk"/>
                  </w:rPr>
                </w:pPr>
              </w:p>
              <w:p w14:paraId="7D1D4DB5" w14:textId="77777777" w:rsidR="00EA2AD7" w:rsidRPr="00EA2AD7" w:rsidRDefault="00EA2AD7" w:rsidP="00EA2AD7">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12"/>
                    <w:szCs w:val="2"/>
                  </w:rPr>
                </w:pPr>
              </w:p>
              <w:p w14:paraId="1FAA656A" w14:textId="39012CB7" w:rsidR="00EA2AD7" w:rsidRDefault="006516A0" w:rsidP="00EA2AD7">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40"/>
                  </w:rPr>
                </w:pPr>
                <w:r>
                  <w:rPr>
                    <w:rFonts w:ascii="ITC Avant Garde Std Bk" w:hAnsi="ITC Avant Garde Std Bk"/>
                    <w:color w:val="FFFFFF" w:themeColor="background1"/>
                    <w:sz w:val="40"/>
                  </w:rPr>
                  <w:t>S</w:t>
                </w:r>
                <w:r w:rsidR="00EA2AD7">
                  <w:rPr>
                    <w:rFonts w:ascii="ITC Avant Garde Std Bk" w:hAnsi="ITC Avant Garde Std Bk"/>
                    <w:color w:val="FFFFFF" w:themeColor="background1"/>
                    <w:sz w:val="40"/>
                  </w:rPr>
                  <w:t xml:space="preserve">pecial Educational Needs </w:t>
                </w:r>
              </w:p>
              <w:p w14:paraId="493DCE88" w14:textId="5E8C71B4" w:rsidR="006516A0" w:rsidRPr="006516A0" w:rsidRDefault="00EA2AD7" w:rsidP="006516A0">
                <w:pPr>
                  <w:pBdr>
                    <w:top w:val="single" w:sz="4" w:space="0" w:color="000000"/>
                    <w:left w:val="single" w:sz="4" w:space="0" w:color="000000"/>
                    <w:bottom w:val="single" w:sz="4" w:space="0" w:color="000000"/>
                    <w:right w:val="single" w:sz="4" w:space="0" w:color="000000"/>
                  </w:pBdr>
                  <w:shd w:val="clear" w:color="auto" w:fill="461A42"/>
                  <w:tabs>
                    <w:tab w:val="left" w:pos="3105"/>
                  </w:tabs>
                  <w:jc w:val="center"/>
                  <w:rPr>
                    <w:rFonts w:ascii="ITC Avant Garde Std Bk" w:hAnsi="ITC Avant Garde Std Bk"/>
                    <w:color w:val="FFFFFF" w:themeColor="background1"/>
                    <w:sz w:val="32"/>
                  </w:rPr>
                </w:pPr>
                <w:r>
                  <w:rPr>
                    <w:rFonts w:ascii="ITC Avant Garde Std Bk" w:hAnsi="ITC Avant Garde Std Bk"/>
                    <w:color w:val="FFFFFF" w:themeColor="background1"/>
                    <w:sz w:val="40"/>
                  </w:rPr>
                  <w:t xml:space="preserve">&amp; Disability (SEND) </w:t>
                </w:r>
                <w:r w:rsidR="006516A0" w:rsidRPr="00A376D9">
                  <w:rPr>
                    <w:rFonts w:ascii="ITC Avant Garde Std Bk" w:hAnsi="ITC Avant Garde Std Bk"/>
                    <w:color w:val="FFFFFF" w:themeColor="background1"/>
                    <w:sz w:val="40"/>
                  </w:rPr>
                  <w:t>Policy</w:t>
                </w:r>
              </w:p>
              <w:p w14:paraId="3B4D9B20" w14:textId="77777777" w:rsidR="006516A0" w:rsidRPr="00266954" w:rsidRDefault="006516A0" w:rsidP="006516A0">
                <w:pPr>
                  <w:pBdr>
                    <w:top w:val="single" w:sz="4" w:space="0" w:color="000000"/>
                    <w:left w:val="single" w:sz="4" w:space="0" w:color="000000"/>
                    <w:bottom w:val="single" w:sz="4" w:space="0" w:color="000000"/>
                    <w:right w:val="single" w:sz="4" w:space="0" w:color="000000"/>
                  </w:pBdr>
                  <w:shd w:val="clear" w:color="auto" w:fill="461A42"/>
                  <w:tabs>
                    <w:tab w:val="left" w:pos="3105"/>
                  </w:tabs>
                  <w:rPr>
                    <w:rFonts w:ascii="ITC Avant Garde Std Bk" w:hAnsi="ITC Avant Garde Std Bk"/>
                  </w:rPr>
                </w:pPr>
              </w:p>
              <w:p w14:paraId="2B44F511" w14:textId="77777777" w:rsidR="006516A0" w:rsidRPr="00266954" w:rsidRDefault="006516A0" w:rsidP="006516A0">
                <w:pPr>
                  <w:rPr>
                    <w:rFonts w:ascii="ITC Avant Garde Std Bk" w:hAnsi="ITC Avant Garde Std Bk"/>
                  </w:rPr>
                </w:pPr>
              </w:p>
              <w:tbl>
                <w:tblPr>
                  <w:tblStyle w:val="TableGrid"/>
                  <w:tblW w:w="8537" w:type="dxa"/>
                  <w:tblLook w:val="04A0" w:firstRow="1" w:lastRow="0" w:firstColumn="1" w:lastColumn="0" w:noHBand="0" w:noVBand="1"/>
                </w:tblPr>
                <w:tblGrid>
                  <w:gridCol w:w="2498"/>
                  <w:gridCol w:w="3005"/>
                  <w:gridCol w:w="3034"/>
                </w:tblGrid>
                <w:tr w:rsidR="006516A0" w14:paraId="51065B8D" w14:textId="77777777" w:rsidTr="00C15688">
                  <w:trPr>
                    <w:trHeight w:val="868"/>
                  </w:trPr>
                  <w:tc>
                    <w:tcPr>
                      <w:tcW w:w="2498" w:type="dxa"/>
                      <w:shd w:val="clear" w:color="auto" w:fill="C2D562"/>
                    </w:tcPr>
                    <w:p w14:paraId="0F7A49DF" w14:textId="77777777" w:rsidR="006516A0" w:rsidRDefault="006516A0" w:rsidP="006516A0">
                      <w:pPr>
                        <w:jc w:val="left"/>
                        <w:rPr>
                          <w:rFonts w:ascii="ITC Avant Garde Std Bk" w:hAnsi="ITC Avant Garde Std Bk"/>
                        </w:rPr>
                      </w:pPr>
                    </w:p>
                    <w:p w14:paraId="6170A86E" w14:textId="77777777" w:rsidR="006516A0" w:rsidRDefault="006516A0" w:rsidP="006516A0">
                      <w:pPr>
                        <w:jc w:val="left"/>
                        <w:rPr>
                          <w:rFonts w:ascii="ITC Avant Garde Std Bk" w:hAnsi="ITC Avant Garde Std Bk"/>
                        </w:rPr>
                      </w:pPr>
                      <w:r>
                        <w:rPr>
                          <w:rFonts w:ascii="ITC Avant Garde Std Bk" w:hAnsi="ITC Avant Garde Std Bk"/>
                        </w:rPr>
                        <w:t>Original Policy date</w:t>
                      </w:r>
                    </w:p>
                  </w:tc>
                  <w:tc>
                    <w:tcPr>
                      <w:tcW w:w="3005" w:type="dxa"/>
                    </w:tcPr>
                    <w:p w14:paraId="39FA7B8C" w14:textId="77777777" w:rsidR="006516A0" w:rsidRDefault="006516A0" w:rsidP="006516A0">
                      <w:pPr>
                        <w:rPr>
                          <w:rFonts w:ascii="ITC Avant Garde Std Bk" w:hAnsi="ITC Avant Garde Std Bk"/>
                          <w:b/>
                        </w:rPr>
                      </w:pPr>
                    </w:p>
                    <w:p w14:paraId="59627FCD" w14:textId="77777777" w:rsidR="006516A0" w:rsidRPr="002B467F" w:rsidRDefault="006516A0" w:rsidP="006516A0">
                      <w:pPr>
                        <w:rPr>
                          <w:rFonts w:ascii="ITC Avant Garde Std Bk" w:hAnsi="ITC Avant Garde Std Bk"/>
                          <w:b/>
                        </w:rPr>
                      </w:pPr>
                      <w:r>
                        <w:rPr>
                          <w:rFonts w:ascii="ITC Avant Garde Std Bk" w:hAnsi="ITC Avant Garde Std Bk"/>
                          <w:b/>
                        </w:rPr>
                        <w:t>February 2020</w:t>
                      </w:r>
                    </w:p>
                  </w:tc>
                  <w:tc>
                    <w:tcPr>
                      <w:tcW w:w="3034" w:type="dxa"/>
                    </w:tcPr>
                    <w:p w14:paraId="32CDC26D" w14:textId="77777777" w:rsidR="006516A0" w:rsidRDefault="006516A0" w:rsidP="006516A0">
                      <w:pPr>
                        <w:rPr>
                          <w:rFonts w:ascii="ITC Avant Garde Std Bk" w:hAnsi="ITC Avant Garde Std Bk"/>
                          <w:b/>
                        </w:rPr>
                      </w:pPr>
                    </w:p>
                    <w:p w14:paraId="1AA8991B" w14:textId="7EFBD97A" w:rsidR="006516A0" w:rsidRPr="002B467F" w:rsidRDefault="006516A0" w:rsidP="006516A0">
                      <w:pPr>
                        <w:rPr>
                          <w:rFonts w:ascii="ITC Avant Garde Std Bk" w:hAnsi="ITC Avant Garde Std Bk"/>
                          <w:b/>
                        </w:rPr>
                      </w:pPr>
                      <w:r w:rsidRPr="002B467F">
                        <w:rPr>
                          <w:rFonts w:ascii="ITC Avant Garde Std Bk" w:hAnsi="ITC Avant Garde Std Bk"/>
                          <w:b/>
                        </w:rPr>
                        <w:t xml:space="preserve">Statutory Policy </w:t>
                      </w:r>
                      <w:r w:rsidR="0038208E">
                        <w:rPr>
                          <w:rFonts w:ascii="ITC Avant Garde Std Bk" w:hAnsi="ITC Avant Garde Std Bk"/>
                          <w:b/>
                        </w:rPr>
                        <w:t xml:space="preserve">- </w:t>
                      </w:r>
                      <w:r w:rsidRPr="002B467F">
                        <w:rPr>
                          <w:rFonts w:ascii="ITC Avant Garde Std Bk" w:hAnsi="ITC Avant Garde Std Bk"/>
                          <w:b/>
                        </w:rPr>
                        <w:t>Yes</w:t>
                      </w:r>
                    </w:p>
                  </w:tc>
                </w:tr>
                <w:tr w:rsidR="006516A0" w14:paraId="594F0E3A" w14:textId="77777777" w:rsidTr="00C15688">
                  <w:trPr>
                    <w:trHeight w:val="834"/>
                  </w:trPr>
                  <w:tc>
                    <w:tcPr>
                      <w:tcW w:w="2498" w:type="dxa"/>
                      <w:shd w:val="clear" w:color="auto" w:fill="C2D562"/>
                    </w:tcPr>
                    <w:p w14:paraId="7BF319A5" w14:textId="77777777" w:rsidR="006516A0" w:rsidRDefault="006516A0" w:rsidP="006516A0">
                      <w:pPr>
                        <w:jc w:val="left"/>
                        <w:rPr>
                          <w:rFonts w:ascii="ITC Avant Garde Std Bk" w:hAnsi="ITC Avant Garde Std Bk"/>
                        </w:rPr>
                      </w:pPr>
                    </w:p>
                    <w:p w14:paraId="382BBE96" w14:textId="77777777" w:rsidR="006516A0" w:rsidRDefault="006516A0" w:rsidP="006516A0">
                      <w:pPr>
                        <w:jc w:val="left"/>
                        <w:rPr>
                          <w:rFonts w:ascii="ITC Avant Garde Std Bk" w:hAnsi="ITC Avant Garde Std Bk"/>
                        </w:rPr>
                      </w:pPr>
                      <w:r>
                        <w:rPr>
                          <w:rFonts w:ascii="ITC Avant Garde Std Bk" w:hAnsi="ITC Avant Garde Std Bk"/>
                        </w:rPr>
                        <w:t>Strategic Board Approval</w:t>
                      </w:r>
                    </w:p>
                  </w:tc>
                  <w:tc>
                    <w:tcPr>
                      <w:tcW w:w="3005" w:type="dxa"/>
                    </w:tcPr>
                    <w:p w14:paraId="013B4CD9" w14:textId="77777777" w:rsidR="006516A0" w:rsidRDefault="006516A0" w:rsidP="006516A0">
                      <w:pPr>
                        <w:rPr>
                          <w:rFonts w:ascii="ITC Avant Garde Std Bk" w:hAnsi="ITC Avant Garde Std Bk"/>
                          <w:b/>
                        </w:rPr>
                      </w:pPr>
                    </w:p>
                    <w:p w14:paraId="5AFFD7D4" w14:textId="6AD092E1" w:rsidR="002C619C" w:rsidRPr="002B467F" w:rsidRDefault="002C619C" w:rsidP="006516A0">
                      <w:pPr>
                        <w:rPr>
                          <w:rFonts w:ascii="ITC Avant Garde Std Bk" w:hAnsi="ITC Avant Garde Std Bk"/>
                          <w:b/>
                        </w:rPr>
                      </w:pPr>
                      <w:r>
                        <w:rPr>
                          <w:rFonts w:ascii="ITC Avant Garde Std Bk" w:hAnsi="ITC Avant Garde Std Bk"/>
                          <w:b/>
                        </w:rPr>
                        <w:t>February 202</w:t>
                      </w:r>
                      <w:r w:rsidR="006F20BA">
                        <w:rPr>
                          <w:rFonts w:ascii="ITC Avant Garde Std Bk" w:hAnsi="ITC Avant Garde Std Bk"/>
                          <w:b/>
                        </w:rPr>
                        <w:t>4</w:t>
                      </w:r>
                    </w:p>
                  </w:tc>
                  <w:tc>
                    <w:tcPr>
                      <w:tcW w:w="3034" w:type="dxa"/>
                    </w:tcPr>
                    <w:p w14:paraId="2407C64C" w14:textId="77777777" w:rsidR="006516A0" w:rsidRPr="002B467F" w:rsidRDefault="006516A0" w:rsidP="006516A0">
                      <w:pPr>
                        <w:rPr>
                          <w:rFonts w:ascii="ITC Avant Garde Std Bk" w:hAnsi="ITC Avant Garde Std Bk"/>
                          <w:b/>
                        </w:rPr>
                      </w:pPr>
                    </w:p>
                  </w:tc>
                </w:tr>
                <w:tr w:rsidR="006516A0" w14:paraId="6675CAD4" w14:textId="77777777" w:rsidTr="00C15688">
                  <w:tc>
                    <w:tcPr>
                      <w:tcW w:w="2498" w:type="dxa"/>
                      <w:shd w:val="clear" w:color="auto" w:fill="C2D562"/>
                    </w:tcPr>
                    <w:p w14:paraId="48E19EE3" w14:textId="77777777" w:rsidR="006516A0" w:rsidRDefault="006516A0" w:rsidP="006516A0">
                      <w:pPr>
                        <w:rPr>
                          <w:rFonts w:ascii="ITC Avant Garde Std Bk" w:hAnsi="ITC Avant Garde Std Bk"/>
                        </w:rPr>
                      </w:pPr>
                    </w:p>
                    <w:p w14:paraId="12993FD0" w14:textId="77777777" w:rsidR="006516A0" w:rsidRDefault="006516A0" w:rsidP="006516A0">
                      <w:pPr>
                        <w:rPr>
                          <w:rFonts w:ascii="ITC Avant Garde Std Bk" w:hAnsi="ITC Avant Garde Std Bk"/>
                        </w:rPr>
                      </w:pPr>
                      <w:r>
                        <w:rPr>
                          <w:rFonts w:ascii="ITC Avant Garde Std Bk" w:hAnsi="ITC Avant Garde Std Bk"/>
                        </w:rPr>
                        <w:t>Next Review Date</w:t>
                      </w:r>
                    </w:p>
                  </w:tc>
                  <w:tc>
                    <w:tcPr>
                      <w:tcW w:w="3005" w:type="dxa"/>
                    </w:tcPr>
                    <w:p w14:paraId="1C31BDC5" w14:textId="77777777" w:rsidR="006516A0" w:rsidRPr="002B467F" w:rsidRDefault="006516A0" w:rsidP="006516A0">
                      <w:pPr>
                        <w:rPr>
                          <w:rFonts w:ascii="ITC Avant Garde Std Bk" w:hAnsi="ITC Avant Garde Std Bk"/>
                          <w:b/>
                        </w:rPr>
                      </w:pPr>
                    </w:p>
                    <w:p w14:paraId="3B49F2AD" w14:textId="2FDAA394" w:rsidR="006516A0" w:rsidRPr="002B467F" w:rsidRDefault="002C619C" w:rsidP="006516A0">
                      <w:pPr>
                        <w:rPr>
                          <w:rFonts w:ascii="ITC Avant Garde Std Bk" w:hAnsi="ITC Avant Garde Std Bk"/>
                          <w:b/>
                        </w:rPr>
                      </w:pPr>
                      <w:r>
                        <w:rPr>
                          <w:rFonts w:ascii="ITC Avant Garde Std Bk" w:hAnsi="ITC Avant Garde Std Bk"/>
                          <w:b/>
                        </w:rPr>
                        <w:t>February 202</w:t>
                      </w:r>
                      <w:r w:rsidR="006F20BA">
                        <w:rPr>
                          <w:rFonts w:ascii="ITC Avant Garde Std Bk" w:hAnsi="ITC Avant Garde Std Bk"/>
                          <w:b/>
                        </w:rPr>
                        <w:t>6</w:t>
                      </w:r>
                    </w:p>
                  </w:tc>
                  <w:tc>
                    <w:tcPr>
                      <w:tcW w:w="3034" w:type="dxa"/>
                    </w:tcPr>
                    <w:p w14:paraId="314B59C7" w14:textId="77777777" w:rsidR="006F20BA" w:rsidRDefault="006F20BA" w:rsidP="006516A0">
                      <w:pPr>
                        <w:jc w:val="left"/>
                        <w:rPr>
                          <w:rFonts w:ascii="ITC Avant Garde Std Bk" w:hAnsi="ITC Avant Garde Std Bk"/>
                          <w:b/>
                        </w:rPr>
                      </w:pPr>
                    </w:p>
                    <w:p w14:paraId="6CFDFA3C" w14:textId="32BFEF73" w:rsidR="00FD2103" w:rsidRPr="002B467F" w:rsidRDefault="006516A0" w:rsidP="006516A0">
                      <w:pPr>
                        <w:jc w:val="left"/>
                        <w:rPr>
                          <w:rFonts w:ascii="ITC Avant Garde Std Bk" w:hAnsi="ITC Avant Garde Std Bk"/>
                          <w:b/>
                        </w:rPr>
                      </w:pPr>
                      <w:r w:rsidRPr="002B467F">
                        <w:rPr>
                          <w:rFonts w:ascii="ITC Avant Garde Std Bk" w:hAnsi="ITC Avant Garde Std Bk"/>
                          <w:b/>
                        </w:rPr>
                        <w:t>Review cycle every 2 years</w:t>
                      </w:r>
                    </w:p>
                  </w:tc>
                </w:tr>
                <w:tr w:rsidR="006516A0" w14:paraId="57BA2205" w14:textId="77777777" w:rsidTr="00C15688">
                  <w:tc>
                    <w:tcPr>
                      <w:tcW w:w="2498" w:type="dxa"/>
                      <w:shd w:val="clear" w:color="auto" w:fill="C2D562"/>
                    </w:tcPr>
                    <w:p w14:paraId="4FF30ABF" w14:textId="77777777" w:rsidR="006516A0" w:rsidRDefault="006516A0" w:rsidP="006516A0">
                      <w:pPr>
                        <w:rPr>
                          <w:rFonts w:ascii="ITC Avant Garde Std Bk" w:hAnsi="ITC Avant Garde Std Bk"/>
                        </w:rPr>
                      </w:pPr>
                    </w:p>
                    <w:p w14:paraId="39F01229" w14:textId="77777777" w:rsidR="006516A0" w:rsidRDefault="006516A0" w:rsidP="006516A0">
                      <w:pPr>
                        <w:rPr>
                          <w:rFonts w:ascii="ITC Avant Garde Std Bk" w:hAnsi="ITC Avant Garde Std Bk"/>
                        </w:rPr>
                      </w:pPr>
                      <w:r>
                        <w:rPr>
                          <w:rFonts w:ascii="ITC Avant Garde Std Bk" w:hAnsi="ITC Avant Garde Std Bk"/>
                        </w:rPr>
                        <w:t>Author</w:t>
                      </w:r>
                    </w:p>
                  </w:tc>
                  <w:tc>
                    <w:tcPr>
                      <w:tcW w:w="3005" w:type="dxa"/>
                    </w:tcPr>
                    <w:p w14:paraId="49F58164" w14:textId="77777777" w:rsidR="006516A0" w:rsidRPr="002B467F" w:rsidRDefault="006516A0" w:rsidP="006516A0">
                      <w:pPr>
                        <w:rPr>
                          <w:rFonts w:ascii="ITC Avant Garde Std Bk" w:hAnsi="ITC Avant Garde Std Bk"/>
                          <w:b/>
                        </w:rPr>
                      </w:pPr>
                    </w:p>
                    <w:p w14:paraId="6A71B2A4" w14:textId="509E7D4F" w:rsidR="006516A0" w:rsidRPr="002B467F" w:rsidRDefault="002C619C" w:rsidP="00D775B7">
                      <w:pPr>
                        <w:jc w:val="left"/>
                        <w:rPr>
                          <w:rFonts w:ascii="ITC Avant Garde Std Bk" w:hAnsi="ITC Avant Garde Std Bk"/>
                          <w:b/>
                        </w:rPr>
                      </w:pPr>
                      <w:r>
                        <w:rPr>
                          <w:rFonts w:ascii="ITC Avant Garde Std Bk" w:hAnsi="ITC Avant Garde Std Bk"/>
                          <w:b/>
                        </w:rPr>
                        <w:t>KB/WP</w:t>
                      </w:r>
                      <w:r w:rsidR="006F20BA">
                        <w:rPr>
                          <w:rFonts w:ascii="ITC Avant Garde Std Bk" w:hAnsi="ITC Avant Garde Std Bk"/>
                          <w:b/>
                        </w:rPr>
                        <w:t>/JC</w:t>
                      </w:r>
                    </w:p>
                  </w:tc>
                  <w:tc>
                    <w:tcPr>
                      <w:tcW w:w="3034" w:type="dxa"/>
                    </w:tcPr>
                    <w:p w14:paraId="26DF2B33" w14:textId="77777777" w:rsidR="006516A0" w:rsidRDefault="006516A0" w:rsidP="006516A0">
                      <w:pPr>
                        <w:rPr>
                          <w:rFonts w:ascii="ITC Avant Garde Std Bk" w:hAnsi="ITC Avant Garde Std Bk"/>
                          <w:b/>
                        </w:rPr>
                      </w:pPr>
                    </w:p>
                    <w:p w14:paraId="5A891366" w14:textId="77777777" w:rsidR="006516A0" w:rsidRPr="002B467F" w:rsidRDefault="00B17DD1" w:rsidP="006516A0">
                      <w:pPr>
                        <w:rPr>
                          <w:rFonts w:ascii="ITC Avant Garde Std Bk" w:hAnsi="ITC Avant Garde Std Bk"/>
                          <w:b/>
                        </w:rPr>
                      </w:pPr>
                      <w:hyperlink r:id="rId15" w:history="1">
                        <w:r w:rsidR="006516A0" w:rsidRPr="00581013">
                          <w:rPr>
                            <w:rStyle w:val="Hyperlink"/>
                            <w:rFonts w:ascii="ITC Avant Garde Std Bk" w:hAnsi="ITC Avant Garde Std Bk"/>
                            <w:b/>
                          </w:rPr>
                          <w:t>www.acexcellence.co.uk</w:t>
                        </w:r>
                      </w:hyperlink>
                      <w:r w:rsidR="006516A0">
                        <w:rPr>
                          <w:rFonts w:ascii="ITC Avant Garde Std Bk" w:hAnsi="ITC Avant Garde Std Bk"/>
                          <w:b/>
                        </w:rPr>
                        <w:t xml:space="preserve"> </w:t>
                      </w:r>
                    </w:p>
                  </w:tc>
                </w:tr>
              </w:tbl>
              <w:p w14:paraId="21084CB2" w14:textId="77777777" w:rsidR="00B12FDE" w:rsidRPr="006516A0" w:rsidRDefault="00B12FDE" w:rsidP="006516A0">
                <w:pPr>
                  <w:pStyle w:val="CoverDate"/>
                  <w:jc w:val="both"/>
                  <w:rPr>
                    <w:rFonts w:ascii="ITC Avant Garde Std Bk" w:hAnsi="ITC Avant Garde Std Bk"/>
                    <w:color w:val="00274C"/>
                    <w:sz w:val="28"/>
                  </w:rPr>
                </w:pPr>
              </w:p>
            </w:tc>
          </w:tr>
        </w:tbl>
        <w:p w14:paraId="18A3B030" w14:textId="77777777" w:rsidR="006516A0" w:rsidRDefault="006516A0" w:rsidP="00B12FDE">
          <w:pPr>
            <w:jc w:val="center"/>
            <w:rPr>
              <w:rFonts w:ascii="ITC Avant Garde Std Bk" w:hAnsi="ITC Avant Garde Std Bk"/>
              <w:b/>
            </w:rPr>
          </w:pPr>
        </w:p>
        <w:p w14:paraId="5AAAD463" w14:textId="77777777" w:rsidR="006516A0" w:rsidRDefault="006516A0" w:rsidP="00B12FDE">
          <w:pPr>
            <w:jc w:val="center"/>
            <w:rPr>
              <w:rFonts w:ascii="ITC Avant Garde Std Bk" w:hAnsi="ITC Avant Garde Std Bk"/>
              <w:b/>
            </w:rPr>
          </w:pPr>
        </w:p>
        <w:p w14:paraId="66A2C795" w14:textId="77777777" w:rsidR="006516A0" w:rsidRDefault="006516A0" w:rsidP="00B12FDE">
          <w:pPr>
            <w:jc w:val="center"/>
            <w:rPr>
              <w:rFonts w:ascii="ITC Avant Garde Std Bk" w:hAnsi="ITC Avant Garde Std Bk"/>
              <w:b/>
            </w:rPr>
          </w:pPr>
        </w:p>
        <w:p w14:paraId="69EF6463" w14:textId="4CC9F382" w:rsidR="00C15688" w:rsidRDefault="00642F7D" w:rsidP="00B12FDE">
          <w:pPr>
            <w:jc w:val="center"/>
            <w:rPr>
              <w:rFonts w:ascii="ITC Avant Garde Std Bk" w:hAnsi="ITC Avant Garde Std Bk"/>
              <w:b/>
            </w:rPr>
          </w:pPr>
          <w:r>
            <w:rPr>
              <w:noProof/>
            </w:rPr>
            <w:drawing>
              <wp:inline distT="0" distB="0" distL="0" distR="0" wp14:anchorId="7A8FAB7F" wp14:editId="74B32F34">
                <wp:extent cx="1476375" cy="933450"/>
                <wp:effectExtent l="0" t="0" r="0" b="0"/>
                <wp:docPr id="212080175" name="Picture 212080175" title="Inserting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1476375" cy="933450"/>
                        </a:xfrm>
                        <a:prstGeom prst="rect">
                          <a:avLst/>
                        </a:prstGeom>
                      </pic:spPr>
                    </pic:pic>
                  </a:graphicData>
                </a:graphic>
              </wp:inline>
            </w:drawing>
          </w:r>
        </w:p>
        <w:p w14:paraId="5D950B9C" w14:textId="77777777" w:rsidR="00C15688" w:rsidRDefault="00C15688" w:rsidP="00B12FDE">
          <w:pPr>
            <w:jc w:val="center"/>
            <w:rPr>
              <w:rFonts w:ascii="ITC Avant Garde Std Bk" w:hAnsi="ITC Avant Garde Std Bk"/>
              <w:b/>
            </w:rPr>
          </w:pPr>
        </w:p>
        <w:p w14:paraId="6FA202C0" w14:textId="77777777" w:rsidR="00B12FDE" w:rsidRDefault="00B12FDE" w:rsidP="00A66337">
          <w:pPr>
            <w:jc w:val="left"/>
            <w:rPr>
              <w:rFonts w:ascii="ITC Avant Garde Std Bk" w:hAnsi="ITC Avant Garde Std Bk"/>
              <w:b/>
              <w:color w:val="461A42"/>
            </w:rPr>
          </w:pPr>
          <w:r w:rsidRPr="00A66337">
            <w:rPr>
              <w:rFonts w:ascii="ITC Avant Garde Std Bk" w:hAnsi="ITC Avant Garde Std Bk"/>
              <w:b/>
              <w:color w:val="461A42"/>
            </w:rPr>
            <w:t>CONTENTS</w:t>
          </w:r>
        </w:p>
        <w:p w14:paraId="33C5BDCC" w14:textId="20AB1743" w:rsidR="00D2557D" w:rsidRPr="00EA2AD7" w:rsidRDefault="00D2557D" w:rsidP="006C762E">
          <w:pPr>
            <w:spacing w:after="0"/>
            <w:jc w:val="left"/>
            <w:rPr>
              <w:rFonts w:ascii="ITC Avant Garde Std Bk" w:hAnsi="ITC Avant Garde Std Bk"/>
              <w:b/>
              <w:color w:val="461A42"/>
              <w:sz w:val="24"/>
            </w:rPr>
          </w:pPr>
          <w:r w:rsidRPr="00EA2AD7">
            <w:rPr>
              <w:rFonts w:ascii="ITC Avant Garde Std Bk" w:hAnsi="ITC Avant Garde Std Bk"/>
              <w:b/>
              <w:color w:val="461A42"/>
              <w:sz w:val="24"/>
            </w:rPr>
            <w:t xml:space="preserve">1 .     </w:t>
          </w:r>
          <w:r w:rsidR="00511B09" w:rsidRPr="00EA2AD7">
            <w:rPr>
              <w:rFonts w:ascii="ITC Avant Garde Std Bk" w:hAnsi="ITC Avant Garde Std Bk"/>
              <w:b/>
              <w:color w:val="461A42"/>
              <w:sz w:val="24"/>
            </w:rPr>
            <w:t>A F</w:t>
          </w:r>
          <w:r w:rsidR="00FC2C3D" w:rsidRPr="00EA2AD7">
            <w:rPr>
              <w:rFonts w:ascii="ITC Avant Garde Std Bk" w:hAnsi="ITC Avant Garde Std Bk"/>
              <w:b/>
              <w:color w:val="461A42"/>
              <w:sz w:val="24"/>
            </w:rPr>
            <w:t>RAMEWORK FOR SUPPOR</w:t>
          </w:r>
          <w:r w:rsidR="0038208E">
            <w:rPr>
              <w:rFonts w:ascii="ITC Avant Garde Std Bk" w:hAnsi="ITC Avant Garde Std Bk"/>
              <w:b/>
              <w:color w:val="461A42"/>
              <w:sz w:val="24"/>
            </w:rPr>
            <w:t>T</w:t>
          </w:r>
          <w:r w:rsidR="00FC2C3D" w:rsidRPr="00EA2AD7">
            <w:rPr>
              <w:rFonts w:ascii="ITC Avant Garde Std Bk" w:hAnsi="ITC Avant Garde Std Bk"/>
              <w:b/>
              <w:color w:val="461A42"/>
              <w:sz w:val="24"/>
            </w:rPr>
            <w:t xml:space="preserve">ING </w:t>
          </w:r>
          <w:r w:rsidR="00511B09" w:rsidRPr="00EA2AD7">
            <w:rPr>
              <w:rFonts w:ascii="ITC Avant Garde Std Bk" w:hAnsi="ITC Avant Garde Std Bk"/>
              <w:b/>
              <w:color w:val="461A42"/>
              <w:sz w:val="24"/>
            </w:rPr>
            <w:t>SEN</w:t>
          </w:r>
          <w:r w:rsidR="00EA2AD7">
            <w:rPr>
              <w:rFonts w:ascii="ITC Avant Garde Std Bk" w:hAnsi="ITC Avant Garde Std Bk"/>
              <w:b/>
              <w:color w:val="461A42"/>
              <w:sz w:val="24"/>
            </w:rPr>
            <w:t xml:space="preserve">D                                                  </w:t>
          </w:r>
          <w:r w:rsidR="006C762E" w:rsidRPr="00EA2AD7">
            <w:rPr>
              <w:rFonts w:ascii="ITC Avant Garde Std Bk" w:hAnsi="ITC Avant Garde Std Bk"/>
              <w:b/>
              <w:color w:val="461A42"/>
              <w:sz w:val="24"/>
            </w:rPr>
            <w:t>3</w:t>
          </w:r>
        </w:p>
        <w:p w14:paraId="3381CC9D" w14:textId="73456AA7" w:rsidR="009F682B" w:rsidRPr="00EA2AD7" w:rsidRDefault="009F682B" w:rsidP="00B17DD1">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SEND Policy Aims and </w:t>
          </w:r>
          <w:r w:rsidR="0038208E">
            <w:rPr>
              <w:rFonts w:ascii="ITC Avant Garde Std Bk" w:hAnsi="ITC Avant Garde Std Bk"/>
              <w:bCs/>
              <w:color w:val="461A42"/>
              <w:sz w:val="24"/>
            </w:rPr>
            <w:t>O</w:t>
          </w:r>
          <w:r w:rsidRPr="00EA2AD7">
            <w:rPr>
              <w:rFonts w:ascii="ITC Avant Garde Std Bk" w:hAnsi="ITC Avant Garde Std Bk"/>
              <w:bCs/>
              <w:color w:val="461A42"/>
              <w:sz w:val="24"/>
            </w:rPr>
            <w:t xml:space="preserve">bjectives  </w:t>
          </w:r>
        </w:p>
        <w:p w14:paraId="3962F788" w14:textId="71B01545" w:rsidR="000D1D22" w:rsidRPr="00EA2AD7" w:rsidRDefault="000D1D22" w:rsidP="00B17DD1">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Context : </w:t>
          </w:r>
          <w:r w:rsidR="00D2557D" w:rsidRPr="00EA2AD7">
            <w:rPr>
              <w:rFonts w:ascii="ITC Avant Garde Std Bk" w:hAnsi="ITC Avant Garde Std Bk"/>
              <w:bCs/>
              <w:color w:val="461A42"/>
              <w:sz w:val="24"/>
            </w:rPr>
            <w:t xml:space="preserve"> Vision and </w:t>
          </w:r>
          <w:r w:rsidR="002C7A34" w:rsidRPr="00EA2AD7">
            <w:rPr>
              <w:rFonts w:ascii="ITC Avant Garde Std Bk" w:hAnsi="ITC Avant Garde Std Bk"/>
              <w:bCs/>
              <w:color w:val="461A42"/>
              <w:sz w:val="24"/>
            </w:rPr>
            <w:t>C</w:t>
          </w:r>
          <w:r w:rsidR="00D2557D" w:rsidRPr="00EA2AD7">
            <w:rPr>
              <w:rFonts w:ascii="ITC Avant Garde Std Bk" w:hAnsi="ITC Avant Garde Std Bk"/>
              <w:bCs/>
              <w:color w:val="461A42"/>
              <w:sz w:val="24"/>
            </w:rPr>
            <w:t xml:space="preserve">urriculum </w:t>
          </w:r>
        </w:p>
        <w:p w14:paraId="527F30AC" w14:textId="130EB59B" w:rsidR="00D2557D" w:rsidRDefault="00D2557D" w:rsidP="00B17DD1">
          <w:pPr>
            <w:pStyle w:val="ListParagraph"/>
            <w:numPr>
              <w:ilvl w:val="0"/>
              <w:numId w:val="40"/>
            </w:num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Underpinning Principles </w:t>
          </w:r>
        </w:p>
        <w:p w14:paraId="53FFC201" w14:textId="77777777" w:rsidR="00EA2AD7" w:rsidRPr="00EA2AD7" w:rsidRDefault="00EA2AD7" w:rsidP="00EA2AD7">
          <w:pPr>
            <w:pStyle w:val="ListParagraph"/>
            <w:spacing w:after="0"/>
            <w:ind w:left="1080"/>
            <w:jc w:val="left"/>
            <w:rPr>
              <w:rFonts w:ascii="ITC Avant Garde Std Bk" w:hAnsi="ITC Avant Garde Std Bk"/>
              <w:bCs/>
              <w:color w:val="461A42"/>
              <w:sz w:val="24"/>
            </w:rPr>
          </w:pPr>
        </w:p>
        <w:p w14:paraId="77082610" w14:textId="77777777" w:rsidR="00FC2C3D" w:rsidRPr="00EA2AD7" w:rsidRDefault="00FC2C3D" w:rsidP="00FC2C3D">
          <w:pPr>
            <w:spacing w:after="0"/>
            <w:jc w:val="left"/>
            <w:rPr>
              <w:rFonts w:ascii="ITC Avant Garde Std Bk" w:hAnsi="ITC Avant Garde Std Bk"/>
              <w:bCs/>
              <w:color w:val="461A42"/>
              <w:sz w:val="24"/>
            </w:rPr>
          </w:pPr>
        </w:p>
        <w:p w14:paraId="613B8A09" w14:textId="442B5DE0" w:rsidR="00EA2AD7" w:rsidRDefault="00FC2C3D" w:rsidP="00FC2C3D">
          <w:p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2.       </w:t>
          </w:r>
          <w:r w:rsidRPr="00EA2AD7">
            <w:rPr>
              <w:rFonts w:ascii="ITC Avant Garde Std Bk" w:hAnsi="ITC Avant Garde Std Bk"/>
              <w:b/>
              <w:color w:val="461A42"/>
              <w:sz w:val="24"/>
            </w:rPr>
            <w:t>LEGISLATION AND STATUTORY REQUIREMEN</w:t>
          </w:r>
          <w:r w:rsidR="00EA2AD7">
            <w:rPr>
              <w:rFonts w:ascii="ITC Avant Garde Std Bk" w:hAnsi="ITC Avant Garde Std Bk"/>
              <w:b/>
              <w:color w:val="461A42"/>
              <w:sz w:val="24"/>
            </w:rPr>
            <w:t>TS                                       4</w:t>
          </w:r>
          <w:r w:rsidRPr="00EA2AD7">
            <w:rPr>
              <w:rFonts w:ascii="ITC Avant Garde Std Bk" w:hAnsi="ITC Avant Garde Std Bk"/>
              <w:bCs/>
              <w:color w:val="461A42"/>
              <w:sz w:val="24"/>
            </w:rPr>
            <w:t xml:space="preserve"> </w:t>
          </w:r>
        </w:p>
        <w:p w14:paraId="4BC27111" w14:textId="77777777" w:rsidR="00EA2AD7" w:rsidRPr="00EA2AD7" w:rsidRDefault="00EA2AD7" w:rsidP="00FC2C3D">
          <w:pPr>
            <w:spacing w:after="0"/>
            <w:jc w:val="left"/>
            <w:rPr>
              <w:rFonts w:ascii="ITC Avant Garde Std Bk" w:hAnsi="ITC Avant Garde Std Bk"/>
              <w:bCs/>
              <w:color w:val="461A42"/>
              <w:sz w:val="24"/>
            </w:rPr>
          </w:pPr>
        </w:p>
        <w:p w14:paraId="3859648A" w14:textId="77777777" w:rsidR="00FC2C3D" w:rsidRPr="00EA2AD7" w:rsidRDefault="00FC2C3D" w:rsidP="00FC2C3D">
          <w:pPr>
            <w:spacing w:after="0"/>
            <w:jc w:val="left"/>
            <w:rPr>
              <w:rFonts w:ascii="ITC Avant Garde Std Bk" w:hAnsi="ITC Avant Garde Std Bk"/>
              <w:bCs/>
              <w:color w:val="461A42"/>
              <w:sz w:val="24"/>
            </w:rPr>
          </w:pPr>
        </w:p>
        <w:p w14:paraId="2302B302" w14:textId="77777777" w:rsidR="00EA2AD7" w:rsidRDefault="00FC2C3D" w:rsidP="00FC2C3D">
          <w:pPr>
            <w:spacing w:after="0"/>
            <w:jc w:val="left"/>
            <w:rPr>
              <w:rFonts w:ascii="ITC Avant Garde Std Bk" w:hAnsi="ITC Avant Garde Std Bk"/>
              <w:bCs/>
              <w:color w:val="461A42"/>
              <w:sz w:val="24"/>
            </w:rPr>
          </w:pPr>
          <w:r w:rsidRPr="00EA2AD7">
            <w:rPr>
              <w:rFonts w:ascii="ITC Avant Garde Std Bk" w:hAnsi="ITC Avant Garde Std Bk"/>
              <w:bCs/>
              <w:color w:val="461A42"/>
              <w:sz w:val="24"/>
            </w:rPr>
            <w:t xml:space="preserve">3.       </w:t>
          </w:r>
          <w:r w:rsidRPr="00EA2AD7">
            <w:rPr>
              <w:rFonts w:ascii="ITC Avant Garde Std Bk" w:hAnsi="ITC Avant Garde Std Bk"/>
              <w:b/>
              <w:color w:val="461A42"/>
              <w:sz w:val="24"/>
            </w:rPr>
            <w:t>ROLES AND RESPONSIBILITIES</w:t>
          </w:r>
          <w:r w:rsidRPr="00EA2AD7">
            <w:rPr>
              <w:rFonts w:ascii="ITC Avant Garde Std Bk" w:hAnsi="ITC Avant Garde Std Bk"/>
              <w:bCs/>
              <w:color w:val="461A42"/>
              <w:sz w:val="24"/>
            </w:rPr>
            <w:t xml:space="preserve"> </w:t>
          </w:r>
          <w:r w:rsidR="00EA2AD7">
            <w:rPr>
              <w:rFonts w:ascii="ITC Avant Garde Std Bk" w:hAnsi="ITC Avant Garde Std Bk"/>
              <w:bCs/>
              <w:color w:val="461A42"/>
              <w:sz w:val="24"/>
            </w:rPr>
            <w:t xml:space="preserve">                                                                    </w:t>
          </w:r>
          <w:r w:rsidR="00EA2AD7" w:rsidRPr="00EA2AD7">
            <w:rPr>
              <w:rFonts w:ascii="ITC Avant Garde Std Bk" w:hAnsi="ITC Avant Garde Std Bk"/>
              <w:b/>
              <w:color w:val="461A42"/>
              <w:sz w:val="24"/>
            </w:rPr>
            <w:t>5</w:t>
          </w:r>
          <w:r w:rsidR="00EA2AD7">
            <w:rPr>
              <w:rFonts w:ascii="ITC Avant Garde Std Bk" w:hAnsi="ITC Avant Garde Std Bk"/>
              <w:bCs/>
              <w:color w:val="461A42"/>
              <w:sz w:val="24"/>
            </w:rPr>
            <w:t xml:space="preserve">  </w:t>
          </w:r>
        </w:p>
        <w:p w14:paraId="0FF57CBC" w14:textId="77777777" w:rsidR="00EA2AD7" w:rsidRDefault="00EA2AD7" w:rsidP="00FC2C3D">
          <w:pPr>
            <w:spacing w:after="0"/>
            <w:jc w:val="left"/>
            <w:rPr>
              <w:rFonts w:ascii="ITC Avant Garde Std Bk" w:hAnsi="ITC Avant Garde Std Bk"/>
              <w:bCs/>
              <w:color w:val="461A42"/>
              <w:sz w:val="24"/>
            </w:rPr>
          </w:pPr>
        </w:p>
        <w:p w14:paraId="67468E36" w14:textId="77777777" w:rsidR="00EA2AD7" w:rsidRDefault="00EA2AD7" w:rsidP="00FC2C3D">
          <w:pPr>
            <w:spacing w:after="0"/>
            <w:jc w:val="left"/>
            <w:rPr>
              <w:rFonts w:ascii="ITC Avant Garde Std Bk" w:hAnsi="ITC Avant Garde Std Bk"/>
              <w:bCs/>
              <w:color w:val="461A42"/>
              <w:sz w:val="24"/>
            </w:rPr>
          </w:pPr>
        </w:p>
        <w:p w14:paraId="6443DC1D" w14:textId="1DA3865A" w:rsidR="00FC2C3D" w:rsidRDefault="00EA2AD7" w:rsidP="00FC2C3D">
          <w:pPr>
            <w:spacing w:after="0"/>
            <w:jc w:val="left"/>
            <w:rPr>
              <w:rFonts w:ascii="ITC Avant Garde Std Bk" w:hAnsi="ITC Avant Garde Std Bk"/>
              <w:b/>
              <w:color w:val="461A42"/>
              <w:sz w:val="24"/>
            </w:rPr>
          </w:pPr>
          <w:r>
            <w:rPr>
              <w:rFonts w:ascii="ITC Avant Garde Std Bk" w:hAnsi="ITC Avant Garde Std Bk"/>
              <w:bCs/>
              <w:color w:val="461A42"/>
              <w:sz w:val="24"/>
            </w:rPr>
            <w:t xml:space="preserve">4.      </w:t>
          </w:r>
          <w:r w:rsidR="00FC2C3D" w:rsidRPr="00EA2AD7">
            <w:rPr>
              <w:rFonts w:ascii="ITC Avant Garde Std Bk" w:hAnsi="ITC Avant Garde Std Bk"/>
              <w:bCs/>
              <w:color w:val="461A42"/>
              <w:sz w:val="24"/>
            </w:rPr>
            <w:t xml:space="preserve"> </w:t>
          </w:r>
          <w:r w:rsidR="00FC2C3D" w:rsidRPr="00EA2AD7">
            <w:rPr>
              <w:rFonts w:ascii="ITC Avant Garde Std Bk" w:hAnsi="ITC Avant Garde Std Bk"/>
              <w:b/>
              <w:color w:val="461A42"/>
              <w:sz w:val="24"/>
            </w:rPr>
            <w:t>POLICY APPLICATION</w:t>
          </w:r>
          <w:r w:rsidR="00FC2C3D" w:rsidRPr="00EA2AD7">
            <w:rPr>
              <w:rFonts w:ascii="ITC Avant Garde Std Bk" w:hAnsi="ITC Avant Garde Std Bk"/>
              <w:bCs/>
              <w:color w:val="461A42"/>
              <w:sz w:val="24"/>
            </w:rPr>
            <w:t xml:space="preserve"> </w:t>
          </w:r>
          <w:r>
            <w:rPr>
              <w:rFonts w:ascii="ITC Avant Garde Std Bk" w:hAnsi="ITC Avant Garde Std Bk"/>
              <w:bCs/>
              <w:color w:val="461A42"/>
              <w:sz w:val="24"/>
            </w:rPr>
            <w:t xml:space="preserve">                                                                                </w:t>
          </w:r>
          <w:r>
            <w:rPr>
              <w:rFonts w:ascii="ITC Avant Garde Std Bk" w:hAnsi="ITC Avant Garde Std Bk"/>
              <w:b/>
              <w:color w:val="461A42"/>
              <w:sz w:val="24"/>
            </w:rPr>
            <w:t>7</w:t>
          </w:r>
        </w:p>
        <w:p w14:paraId="513CEA0D" w14:textId="77777777" w:rsidR="00EA2AD7" w:rsidRPr="00EA2AD7" w:rsidRDefault="00EA2AD7" w:rsidP="00FC2C3D">
          <w:pPr>
            <w:spacing w:after="0"/>
            <w:jc w:val="left"/>
            <w:rPr>
              <w:rFonts w:ascii="ITC Avant Garde Std Bk" w:hAnsi="ITC Avant Garde Std Bk"/>
              <w:b/>
              <w:color w:val="461A42"/>
              <w:sz w:val="24"/>
            </w:rPr>
          </w:pPr>
        </w:p>
        <w:p w14:paraId="037A7C2C" w14:textId="77777777" w:rsidR="00FC2C3D" w:rsidRPr="00EA2AD7" w:rsidRDefault="00FC2C3D" w:rsidP="00FC2C3D">
          <w:pPr>
            <w:spacing w:after="0"/>
            <w:jc w:val="left"/>
            <w:rPr>
              <w:rFonts w:ascii="ITC Avant Garde Std Bk" w:hAnsi="ITC Avant Garde Std Bk"/>
              <w:bCs/>
              <w:color w:val="461A42"/>
              <w:sz w:val="24"/>
            </w:rPr>
          </w:pPr>
        </w:p>
        <w:p w14:paraId="79452F32" w14:textId="031B9F3B" w:rsidR="00FC2C3D" w:rsidRDefault="00FC2C3D" w:rsidP="00FC2C3D">
          <w:pPr>
            <w:spacing w:after="0"/>
            <w:jc w:val="left"/>
            <w:rPr>
              <w:rFonts w:ascii="ITC Avant Garde Std Bk" w:hAnsi="ITC Avant Garde Std Bk"/>
              <w:b/>
              <w:color w:val="461A42"/>
              <w:sz w:val="24"/>
            </w:rPr>
          </w:pPr>
          <w:r w:rsidRPr="00EA2AD7">
            <w:rPr>
              <w:rFonts w:ascii="ITC Avant Garde Std Bk" w:hAnsi="ITC Avant Garde Std Bk"/>
              <w:bCs/>
              <w:color w:val="461A42"/>
              <w:sz w:val="24"/>
            </w:rPr>
            <w:t xml:space="preserve">5.       </w:t>
          </w:r>
          <w:r w:rsidRPr="00EA2AD7">
            <w:rPr>
              <w:rFonts w:ascii="ITC Avant Garde Std Bk" w:hAnsi="ITC Avant Garde Std Bk"/>
              <w:b/>
              <w:color w:val="461A42"/>
              <w:sz w:val="24"/>
            </w:rPr>
            <w:t>MONITORING AND COMPLIANCE</w:t>
          </w:r>
          <w:r w:rsidRPr="00EA2AD7">
            <w:rPr>
              <w:rFonts w:ascii="ITC Avant Garde Std Bk" w:hAnsi="ITC Avant Garde Std Bk"/>
              <w:bCs/>
              <w:color w:val="461A42"/>
              <w:sz w:val="24"/>
            </w:rPr>
            <w:t xml:space="preserve"> </w:t>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r>
          <w:r w:rsidR="00EA2AD7">
            <w:rPr>
              <w:rFonts w:ascii="ITC Avant Garde Std Bk" w:hAnsi="ITC Avant Garde Std Bk"/>
              <w:bCs/>
              <w:color w:val="461A42"/>
              <w:sz w:val="24"/>
            </w:rPr>
            <w:tab/>
            <w:t xml:space="preserve">  </w:t>
          </w:r>
          <w:r w:rsidR="00EA2AD7" w:rsidRPr="00EA2AD7">
            <w:rPr>
              <w:rFonts w:ascii="ITC Avant Garde Std Bk" w:hAnsi="ITC Avant Garde Std Bk"/>
              <w:b/>
              <w:color w:val="461A42"/>
              <w:sz w:val="24"/>
            </w:rPr>
            <w:t xml:space="preserve"> 8</w:t>
          </w:r>
        </w:p>
        <w:p w14:paraId="19472432" w14:textId="77777777" w:rsidR="00EA2AD7" w:rsidRDefault="00EA2AD7" w:rsidP="00FC2C3D">
          <w:pPr>
            <w:spacing w:after="0"/>
            <w:jc w:val="left"/>
            <w:rPr>
              <w:rFonts w:ascii="ITC Avant Garde Std Bk" w:hAnsi="ITC Avant Garde Std Bk"/>
              <w:b/>
              <w:color w:val="461A42"/>
              <w:sz w:val="24"/>
            </w:rPr>
          </w:pPr>
        </w:p>
        <w:p w14:paraId="54B95887" w14:textId="77777777" w:rsidR="00EA2AD7" w:rsidRDefault="00EA2AD7">
          <w:r>
            <w:rPr>
              <w:rFonts w:ascii="ITC Avant Garde Std Bk" w:hAnsi="ITC Avant Garde Std Bk"/>
              <w:b/>
              <w:color w:val="461A42"/>
              <w:sz w:val="24"/>
            </w:rPr>
            <w:t>____________________________</w:t>
          </w:r>
        </w:p>
        <w:p w14:paraId="702828DB" w14:textId="4FB458A4" w:rsidR="00EA2AD7" w:rsidRDefault="00EA2AD7" w:rsidP="00FC2C3D">
          <w:pPr>
            <w:spacing w:after="0"/>
            <w:jc w:val="left"/>
            <w:rPr>
              <w:rFonts w:ascii="ITC Avant Garde Std Bk" w:hAnsi="ITC Avant Garde Std Bk"/>
              <w:b/>
              <w:color w:val="461A42"/>
              <w:sz w:val="24"/>
            </w:rPr>
          </w:pPr>
        </w:p>
        <w:p w14:paraId="1E2551B9" w14:textId="590EAB7D" w:rsidR="00EA2AD7" w:rsidRDefault="00EA2AD7" w:rsidP="00FC2C3D">
          <w:pPr>
            <w:spacing w:after="0"/>
            <w:jc w:val="left"/>
            <w:rPr>
              <w:rFonts w:ascii="ITC Avant Garde Std Bk" w:hAnsi="ITC Avant Garde Std Bk"/>
              <w:b/>
              <w:color w:val="461A42"/>
              <w:sz w:val="24"/>
            </w:rPr>
          </w:pPr>
          <w:r>
            <w:rPr>
              <w:rFonts w:ascii="ITC Avant Garde Std Bk" w:hAnsi="ITC Avant Garde Std Bk"/>
              <w:b/>
              <w:color w:val="461A42"/>
              <w:sz w:val="24"/>
            </w:rPr>
            <w:t>Appendices</w:t>
          </w:r>
        </w:p>
        <w:p w14:paraId="7EFD240D" w14:textId="77777777" w:rsidR="00EA2AD7" w:rsidRDefault="00EA2AD7" w:rsidP="00FC2C3D">
          <w:pPr>
            <w:spacing w:after="0"/>
            <w:jc w:val="left"/>
            <w:rPr>
              <w:rFonts w:ascii="ITC Avant Garde Std Bk" w:hAnsi="ITC Avant Garde Std Bk"/>
              <w:b/>
              <w:color w:val="461A42"/>
              <w:sz w:val="24"/>
            </w:rPr>
          </w:pPr>
        </w:p>
        <w:p w14:paraId="1C1EC100" w14:textId="0C291F2B" w:rsidR="00EA2AD7" w:rsidRDefault="00EA2AD7" w:rsidP="00B17DD1">
          <w:pPr>
            <w:pStyle w:val="ListParagraph"/>
            <w:numPr>
              <w:ilvl w:val="0"/>
              <w:numId w:val="48"/>
            </w:numPr>
            <w:spacing w:after="0"/>
            <w:jc w:val="left"/>
            <w:rPr>
              <w:rFonts w:ascii="ITC Avant Garde Std Bk" w:hAnsi="ITC Avant Garde Std Bk"/>
              <w:bCs/>
              <w:color w:val="461A42"/>
              <w:sz w:val="24"/>
            </w:rPr>
          </w:pPr>
          <w:r w:rsidRPr="004D2C94">
            <w:rPr>
              <w:rFonts w:ascii="ITC Avant Garde Std Bk" w:hAnsi="ITC Avant Garde Std Bk"/>
              <w:bCs/>
              <w:color w:val="461A42"/>
              <w:sz w:val="24"/>
            </w:rPr>
            <w:t>Torbay</w:t>
          </w:r>
          <w:r>
            <w:rPr>
              <w:rFonts w:ascii="ITC Avant Garde Std Bk" w:hAnsi="ITC Avant Garde Std Bk"/>
              <w:bCs/>
              <w:color w:val="461A42"/>
              <w:sz w:val="24"/>
            </w:rPr>
            <w:t xml:space="preserve"> – SEND Local Offer </w:t>
          </w:r>
        </w:p>
        <w:p w14:paraId="1421875F" w14:textId="77777777" w:rsidR="00EA2AD7" w:rsidRDefault="00EA2AD7" w:rsidP="00EA2AD7">
          <w:pPr>
            <w:pStyle w:val="ListParagraph"/>
            <w:spacing w:after="0"/>
            <w:jc w:val="left"/>
            <w:rPr>
              <w:rFonts w:ascii="ITC Avant Garde Std Bk" w:hAnsi="ITC Avant Garde Std Bk"/>
              <w:bCs/>
              <w:color w:val="461A42"/>
              <w:sz w:val="24"/>
            </w:rPr>
          </w:pPr>
        </w:p>
        <w:p w14:paraId="0CB4FF89" w14:textId="77777777" w:rsidR="00EA2AD7" w:rsidRDefault="00EA2AD7" w:rsidP="00B17DD1">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Graduated Response Documentation</w:t>
          </w:r>
        </w:p>
        <w:p w14:paraId="16BBDE9F" w14:textId="77777777" w:rsidR="00EA2AD7" w:rsidRPr="00EA2AD7" w:rsidRDefault="00EA2AD7" w:rsidP="00EA2AD7">
          <w:pPr>
            <w:pStyle w:val="ListParagraph"/>
            <w:rPr>
              <w:rFonts w:ascii="ITC Avant Garde Std Bk" w:hAnsi="ITC Avant Garde Std Bk"/>
              <w:bCs/>
              <w:color w:val="461A42"/>
              <w:sz w:val="8"/>
              <w:szCs w:val="8"/>
            </w:rPr>
          </w:pPr>
        </w:p>
        <w:p w14:paraId="2907B260" w14:textId="77777777" w:rsidR="00EA2AD7" w:rsidRDefault="00EA2AD7" w:rsidP="00B17DD1">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Quality First Teaching Strategies</w:t>
          </w:r>
        </w:p>
        <w:p w14:paraId="2752E811" w14:textId="77777777" w:rsidR="00EA2AD7" w:rsidRPr="00EA2AD7" w:rsidRDefault="00EA2AD7" w:rsidP="00EA2AD7">
          <w:pPr>
            <w:pStyle w:val="ListParagraph"/>
            <w:rPr>
              <w:rFonts w:ascii="ITC Avant Garde Std Bk" w:hAnsi="ITC Avant Garde Std Bk"/>
              <w:bCs/>
              <w:color w:val="461A42"/>
              <w:sz w:val="8"/>
              <w:szCs w:val="6"/>
            </w:rPr>
          </w:pPr>
        </w:p>
        <w:p w14:paraId="36010BBA" w14:textId="082F6A51" w:rsidR="00EA2AD7" w:rsidRDefault="00EA2AD7" w:rsidP="00B17DD1">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SEND Code of Practice (0</w:t>
          </w:r>
          <w:r w:rsidR="0038208E">
            <w:rPr>
              <w:rFonts w:ascii="ITC Avant Garde Std Bk" w:hAnsi="ITC Avant Garde Std Bk"/>
              <w:bCs/>
              <w:color w:val="461A42"/>
              <w:sz w:val="24"/>
            </w:rPr>
            <w:t>-</w:t>
          </w:r>
          <w:r>
            <w:rPr>
              <w:rFonts w:ascii="ITC Avant Garde Std Bk" w:hAnsi="ITC Avant Garde Std Bk"/>
              <w:bCs/>
              <w:color w:val="461A42"/>
              <w:sz w:val="24"/>
            </w:rPr>
            <w:t xml:space="preserve">25 Years): </w:t>
          </w:r>
          <w:r w:rsidR="0038208E">
            <w:rPr>
              <w:rFonts w:ascii="ITC Avant Garde Std Bk" w:hAnsi="ITC Avant Garde Std Bk"/>
              <w:bCs/>
              <w:color w:val="461A42"/>
              <w:sz w:val="24"/>
            </w:rPr>
            <w:t xml:space="preserve">Summary of </w:t>
          </w:r>
          <w:r>
            <w:rPr>
              <w:rFonts w:ascii="ITC Avant Garde Std Bk" w:hAnsi="ITC Avant Garde Std Bk"/>
              <w:bCs/>
              <w:color w:val="461A42"/>
              <w:sz w:val="24"/>
            </w:rPr>
            <w:t xml:space="preserve">Key </w:t>
          </w:r>
          <w:r w:rsidR="0038208E">
            <w:rPr>
              <w:rFonts w:ascii="ITC Avant Garde Std Bk" w:hAnsi="ITC Avant Garde Std Bk"/>
              <w:bCs/>
              <w:color w:val="461A42"/>
              <w:sz w:val="24"/>
            </w:rPr>
            <w:t>P</w:t>
          </w:r>
          <w:r>
            <w:rPr>
              <w:rFonts w:ascii="ITC Avant Garde Std Bk" w:hAnsi="ITC Avant Garde Std Bk"/>
              <w:bCs/>
              <w:color w:val="461A42"/>
              <w:sz w:val="24"/>
            </w:rPr>
            <w:t xml:space="preserve">oints </w:t>
          </w:r>
        </w:p>
        <w:p w14:paraId="612BAF57" w14:textId="77777777" w:rsidR="00EA2AD7" w:rsidRPr="00EA2AD7" w:rsidRDefault="00EA2AD7" w:rsidP="00EA2AD7">
          <w:pPr>
            <w:pStyle w:val="ListParagraph"/>
            <w:rPr>
              <w:rFonts w:ascii="ITC Avant Garde Std Bk" w:hAnsi="ITC Avant Garde Std Bk"/>
              <w:bCs/>
              <w:color w:val="461A42"/>
              <w:sz w:val="10"/>
              <w:szCs w:val="10"/>
            </w:rPr>
          </w:pPr>
        </w:p>
        <w:p w14:paraId="1989086F" w14:textId="77777777" w:rsidR="00EA2AD7" w:rsidRDefault="00EA2AD7" w:rsidP="00B17DD1">
          <w:pPr>
            <w:pStyle w:val="ListParagraph"/>
            <w:numPr>
              <w:ilvl w:val="0"/>
              <w:numId w:val="48"/>
            </w:numPr>
            <w:spacing w:after="0"/>
            <w:jc w:val="left"/>
            <w:rPr>
              <w:rFonts w:ascii="ITC Avant Garde Std Bk" w:hAnsi="ITC Avant Garde Std Bk"/>
              <w:bCs/>
              <w:color w:val="461A42"/>
              <w:sz w:val="24"/>
            </w:rPr>
          </w:pPr>
          <w:r>
            <w:rPr>
              <w:rFonts w:ascii="ITC Avant Garde Std Bk" w:hAnsi="ITC Avant Garde Std Bk"/>
              <w:bCs/>
              <w:color w:val="461A42"/>
              <w:sz w:val="24"/>
            </w:rPr>
            <w:t xml:space="preserve">Glossary of Terms </w:t>
          </w:r>
        </w:p>
        <w:p w14:paraId="39154E0F" w14:textId="77777777" w:rsidR="00EA2AD7" w:rsidRPr="00EA2AD7" w:rsidRDefault="00EA2AD7" w:rsidP="00EA2AD7">
          <w:pPr>
            <w:pStyle w:val="ListParagraph"/>
            <w:rPr>
              <w:rFonts w:ascii="ITC Avant Garde Std Bk" w:hAnsi="ITC Avant Garde Std Bk"/>
              <w:bCs/>
              <w:color w:val="461A42"/>
              <w:sz w:val="24"/>
            </w:rPr>
          </w:pPr>
        </w:p>
        <w:p w14:paraId="0E428240" w14:textId="23751A88" w:rsidR="002E233B" w:rsidRPr="004D2C94" w:rsidRDefault="00B17DD1" w:rsidP="004D2C94">
          <w:pPr>
            <w:spacing w:after="0"/>
            <w:jc w:val="left"/>
            <w:rPr>
              <w:rFonts w:ascii="ITC Avant Garde Std Bk" w:hAnsi="ITC Avant Garde Std Bk"/>
              <w:bCs/>
              <w:color w:val="461A42"/>
              <w:sz w:val="24"/>
              <w:highlight w:val="yellow"/>
            </w:rPr>
          </w:pPr>
        </w:p>
      </w:sdtContent>
    </w:sdt>
    <w:p w14:paraId="288B8ADF" w14:textId="77777777" w:rsidR="002E233B" w:rsidRPr="006516A0" w:rsidRDefault="002E233B" w:rsidP="002E233B">
      <w:pPr>
        <w:rPr>
          <w:rFonts w:ascii="ITC Avant Garde Std Bk" w:hAnsi="ITC Avant Garde Std Bk"/>
        </w:rPr>
      </w:pPr>
    </w:p>
    <w:p w14:paraId="4F8FC4A6" w14:textId="4466C202" w:rsidR="006F20BA" w:rsidRPr="000D1D22" w:rsidRDefault="000D1D22" w:rsidP="000D1D22">
      <w:pPr>
        <w:pStyle w:val="Heading1"/>
        <w:numPr>
          <w:ilvl w:val="0"/>
          <w:numId w:val="0"/>
        </w:numPr>
        <w:ind w:left="720" w:hanging="720"/>
        <w:rPr>
          <w:rFonts w:ascii="ITC Avant Garde Std Bk" w:hAnsi="ITC Avant Garde Std Bk"/>
          <w:color w:val="461A42"/>
          <w:sz w:val="26"/>
          <w:szCs w:val="32"/>
          <w:u w:val="single"/>
        </w:rPr>
      </w:pPr>
      <w:bookmarkStart w:id="3" w:name="_Toc95471535"/>
      <w:bookmarkStart w:id="4" w:name="_Ref_a142940"/>
      <w:bookmarkEnd w:id="1"/>
      <w:bookmarkEnd w:id="0"/>
      <w:r w:rsidRPr="000D1D22">
        <w:rPr>
          <w:rFonts w:ascii="ITC Avant Garde Std Bk" w:hAnsi="ITC Avant Garde Std Bk"/>
          <w:color w:val="461A42"/>
          <w:sz w:val="26"/>
          <w:szCs w:val="32"/>
          <w:u w:val="single"/>
        </w:rPr>
        <w:t xml:space="preserve">1. </w:t>
      </w:r>
      <w:r w:rsidR="00FC2C3D">
        <w:rPr>
          <w:rFonts w:ascii="ITC Avant Garde Std Bk" w:hAnsi="ITC Avant Garde Std Bk"/>
          <w:color w:val="461A42"/>
          <w:sz w:val="26"/>
          <w:szCs w:val="32"/>
          <w:u w:val="single"/>
        </w:rPr>
        <w:t xml:space="preserve">A Framework FOR SUPPORTING SEND </w:t>
      </w:r>
      <w:r w:rsidRPr="000D1D22">
        <w:rPr>
          <w:rFonts w:ascii="ITC Avant Garde Std Bk" w:hAnsi="ITC Avant Garde Std Bk"/>
          <w:color w:val="461A42"/>
          <w:sz w:val="26"/>
          <w:szCs w:val="32"/>
          <w:u w:val="single"/>
        </w:rPr>
        <w:t xml:space="preserve"> </w:t>
      </w:r>
    </w:p>
    <w:p w14:paraId="4B1155B3" w14:textId="2010CD90" w:rsidR="009F682B" w:rsidRDefault="009F682B" w:rsidP="002C7A34">
      <w:pPr>
        <w:pStyle w:val="Heading2"/>
        <w:numPr>
          <w:ilvl w:val="0"/>
          <w:numId w:val="0"/>
        </w:numPr>
        <w:spacing w:after="0"/>
        <w:rPr>
          <w:b/>
          <w:bCs/>
        </w:rPr>
      </w:pPr>
      <w:r>
        <w:rPr>
          <w:b/>
          <w:bCs/>
        </w:rPr>
        <w:t xml:space="preserve">Aims and Objectives </w:t>
      </w:r>
    </w:p>
    <w:p w14:paraId="458681B3" w14:textId="12C2730F" w:rsidR="00DC0FAA" w:rsidRPr="00DC0FAA" w:rsidRDefault="00DC0FAA" w:rsidP="00DC0FAA">
      <w:pPr>
        <w:pStyle w:val="Heading2"/>
        <w:numPr>
          <w:ilvl w:val="0"/>
          <w:numId w:val="0"/>
        </w:numPr>
        <w:rPr>
          <w:i/>
          <w:iCs/>
        </w:rPr>
      </w:pPr>
      <w:r w:rsidRPr="009F682B">
        <w:t xml:space="preserve">The </w:t>
      </w:r>
      <w:r w:rsidRPr="006114A7">
        <w:rPr>
          <w:b/>
          <w:bCs/>
        </w:rPr>
        <w:t>aim</w:t>
      </w:r>
      <w:r w:rsidRPr="009F682B">
        <w:t xml:space="preserve"> of </w:t>
      </w:r>
      <w:r w:rsidR="009924D2">
        <w:t xml:space="preserve">this </w:t>
      </w:r>
      <w:r w:rsidRPr="009F682B">
        <w:t xml:space="preserve">SEND policy is to </w:t>
      </w:r>
      <w:r w:rsidRPr="00DC0FAA">
        <w:t>enable all children to reach their potential and achieve the best possible outcomes across all aspects of our curriculum</w:t>
      </w:r>
      <w:r w:rsidR="009924D2">
        <w:t xml:space="preserve"> during their time in our school </w:t>
      </w:r>
      <w:r w:rsidRPr="00DC0FAA">
        <w:t>,</w:t>
      </w:r>
      <w:r>
        <w:t xml:space="preserve"> </w:t>
      </w:r>
      <w:r w:rsidRPr="00DC0FAA">
        <w:rPr>
          <w:i/>
          <w:iCs/>
        </w:rPr>
        <w:t>regardless of any special needs</w:t>
      </w:r>
      <w:r w:rsidR="009924D2">
        <w:rPr>
          <w:i/>
          <w:iCs/>
        </w:rPr>
        <w:t xml:space="preserve"> or disabilities</w:t>
      </w:r>
      <w:r w:rsidRPr="00DC0FAA">
        <w:rPr>
          <w:i/>
          <w:iCs/>
        </w:rPr>
        <w:t xml:space="preserve"> that they may have. </w:t>
      </w:r>
    </w:p>
    <w:p w14:paraId="2C4C395E" w14:textId="0332EF6D" w:rsidR="006114A7" w:rsidRDefault="006114A7" w:rsidP="002C7A34">
      <w:pPr>
        <w:pStyle w:val="Heading2"/>
        <w:numPr>
          <w:ilvl w:val="0"/>
          <w:numId w:val="0"/>
        </w:numPr>
        <w:spacing w:after="0"/>
      </w:pPr>
      <w:r>
        <w:lastRenderedPageBreak/>
        <w:t xml:space="preserve">The policy has </w:t>
      </w:r>
      <w:r w:rsidR="00DC0FAA">
        <w:t xml:space="preserve">two specific </w:t>
      </w:r>
      <w:r w:rsidRPr="006114A7">
        <w:rPr>
          <w:b/>
          <w:bCs/>
        </w:rPr>
        <w:t>objectives</w:t>
      </w:r>
      <w:r w:rsidR="00DC0FAA">
        <w:rPr>
          <w:b/>
          <w:bCs/>
        </w:rPr>
        <w:t xml:space="preserve">: </w:t>
      </w:r>
    </w:p>
    <w:p w14:paraId="4A434F3F" w14:textId="563A1AC6" w:rsidR="00DC0FAA" w:rsidRDefault="00DC0FAA" w:rsidP="00B17DD1">
      <w:pPr>
        <w:pStyle w:val="Heading2"/>
        <w:numPr>
          <w:ilvl w:val="0"/>
          <w:numId w:val="43"/>
        </w:numPr>
      </w:pPr>
      <w:r>
        <w:t xml:space="preserve">To provide a framework for the support/provision for pupils with special educational needs and/or disabilities (SEND) in our school </w:t>
      </w:r>
    </w:p>
    <w:p w14:paraId="51357B84" w14:textId="4B640D1F" w:rsidR="006114A7" w:rsidRDefault="00DC0FAA" w:rsidP="00B17DD1">
      <w:pPr>
        <w:pStyle w:val="Heading2"/>
        <w:numPr>
          <w:ilvl w:val="0"/>
          <w:numId w:val="43"/>
        </w:numPr>
      </w:pPr>
      <w:r>
        <w:t xml:space="preserve">To </w:t>
      </w:r>
      <w:r w:rsidR="006114A7">
        <w:t>set out the roles and responsibilities of everyone involved in providing for pupils with SEND</w:t>
      </w:r>
    </w:p>
    <w:p w14:paraId="7B6ACB3E" w14:textId="12003F05" w:rsidR="00381754" w:rsidRDefault="000D1D22" w:rsidP="006F20BA">
      <w:pPr>
        <w:pStyle w:val="Heading2"/>
        <w:numPr>
          <w:ilvl w:val="0"/>
          <w:numId w:val="0"/>
        </w:numPr>
        <w:rPr>
          <w:b/>
          <w:bCs/>
        </w:rPr>
      </w:pPr>
      <w:r w:rsidRPr="000D1D22">
        <w:rPr>
          <w:b/>
          <w:bCs/>
        </w:rPr>
        <w:t xml:space="preserve">Context :  </w:t>
      </w:r>
    </w:p>
    <w:p w14:paraId="1C38746A" w14:textId="778B2A34" w:rsidR="00381754" w:rsidRDefault="00BA4C3F" w:rsidP="00BA4C3F">
      <w:pPr>
        <w:pStyle w:val="Heading2"/>
        <w:numPr>
          <w:ilvl w:val="0"/>
          <w:numId w:val="0"/>
        </w:numPr>
        <w:spacing w:after="0"/>
        <w:rPr>
          <w:b/>
          <w:bCs/>
        </w:rPr>
      </w:pPr>
      <w:r>
        <w:rPr>
          <w:b/>
          <w:bCs/>
        </w:rPr>
        <w:t xml:space="preserve">Our </w:t>
      </w:r>
      <w:r w:rsidR="000D1D22" w:rsidRPr="000D1D22">
        <w:rPr>
          <w:b/>
          <w:bCs/>
        </w:rPr>
        <w:t>Vision</w:t>
      </w:r>
    </w:p>
    <w:p w14:paraId="31098C99" w14:textId="77777777" w:rsidR="004D2C94" w:rsidRDefault="004D2C94" w:rsidP="004D2C94">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Calibri" w:hAnsi="Calibri" w:cs="Calibri"/>
          <w:b/>
          <w:bCs/>
          <w:i/>
          <w:iCs/>
          <w:color w:val="538135"/>
          <w:sz w:val="22"/>
          <w:szCs w:val="22"/>
        </w:rPr>
        <w:t>​</w:t>
      </w:r>
      <w:r>
        <w:rPr>
          <w:rStyle w:val="normaltextrun"/>
          <w:rFonts w:ascii="Calibri" w:hAnsi="Calibri" w:cs="Calibri"/>
          <w:b/>
          <w:bCs/>
          <w:i/>
          <w:iCs/>
          <w:color w:val="538135"/>
          <w:sz w:val="22"/>
          <w:szCs w:val="22"/>
        </w:rPr>
        <w:t>John 10:10</w:t>
      </w:r>
      <w:r>
        <w:rPr>
          <w:rStyle w:val="eop"/>
          <w:rFonts w:ascii="Calibri" w:hAnsi="Calibri" w:cs="Calibri"/>
          <w:color w:val="538135"/>
          <w:sz w:val="22"/>
          <w:szCs w:val="22"/>
        </w:rPr>
        <w:t> </w:t>
      </w:r>
    </w:p>
    <w:p w14:paraId="5663A644" w14:textId="77777777" w:rsidR="004D2C94" w:rsidRDefault="004D2C94" w:rsidP="004D2C94">
      <w:pPr>
        <w:pStyle w:val="paragraph"/>
        <w:spacing w:before="0" w:beforeAutospacing="0" w:after="0" w:afterAutospacing="0"/>
        <w:jc w:val="center"/>
        <w:textAlignment w:val="baseline"/>
        <w:rPr>
          <w:rFonts w:ascii="Segoe UI" w:hAnsi="Segoe UI" w:cs="Segoe UI"/>
          <w:sz w:val="18"/>
          <w:szCs w:val="18"/>
        </w:rPr>
      </w:pPr>
      <w:r>
        <w:rPr>
          <w:rStyle w:val="contentcontrolboundarysink"/>
          <w:rFonts w:ascii="Calibri" w:hAnsi="Calibri" w:cs="Calibri"/>
          <w:color w:val="538135"/>
          <w:sz w:val="10"/>
          <w:szCs w:val="10"/>
        </w:rPr>
        <w:t>​</w:t>
      </w:r>
      <w:r>
        <w:rPr>
          <w:rStyle w:val="eop"/>
          <w:rFonts w:ascii="Calibri" w:hAnsi="Calibri" w:cs="Calibri"/>
          <w:color w:val="538135"/>
          <w:sz w:val="10"/>
          <w:szCs w:val="10"/>
        </w:rPr>
        <w:t> </w:t>
      </w:r>
    </w:p>
    <w:p w14:paraId="47EE72FE" w14:textId="2EF1BCB9" w:rsidR="004D2C94" w:rsidRDefault="004D2C94" w:rsidP="004D2C94">
      <w:pPr>
        <w:pStyle w:val="paragraph"/>
        <w:spacing w:before="0" w:beforeAutospacing="0" w:after="0" w:afterAutospacing="0"/>
        <w:textAlignment w:val="baseline"/>
        <w:rPr>
          <w:rStyle w:val="eop"/>
          <w:rFonts w:ascii="Calibri" w:hAnsi="Calibri" w:cs="Calibri"/>
          <w:sz w:val="22"/>
          <w:szCs w:val="22"/>
        </w:rPr>
      </w:pPr>
      <w:r>
        <w:rPr>
          <w:rStyle w:val="contentcontrolboundarysink"/>
          <w:rFonts w:ascii="Calibri" w:hAnsi="Calibri" w:cs="Calibri"/>
          <w:b/>
          <w:bCs/>
          <w:i/>
          <w:iCs/>
          <w:color w:val="538135"/>
          <w:sz w:val="22"/>
          <w:szCs w:val="22"/>
        </w:rPr>
        <w:t>​</w:t>
      </w:r>
      <w:r>
        <w:rPr>
          <w:rStyle w:val="normaltextrun"/>
          <w:rFonts w:ascii="Calibri" w:hAnsi="Calibri" w:cs="Calibri"/>
          <w:b/>
          <w:bCs/>
          <w:i/>
          <w:iCs/>
          <w:color w:val="538135"/>
          <w:sz w:val="22"/>
          <w:szCs w:val="22"/>
        </w:rPr>
        <w:t>I have come that they may have life, and have it to the full.</w:t>
      </w:r>
      <w:r>
        <w:rPr>
          <w:rStyle w:val="eop"/>
          <w:rFonts w:ascii="Calibri" w:hAnsi="Calibri" w:cs="Calibri"/>
          <w:sz w:val="22"/>
          <w:szCs w:val="22"/>
        </w:rPr>
        <w:t> </w:t>
      </w:r>
    </w:p>
    <w:p w14:paraId="0AE1C679" w14:textId="77777777" w:rsidR="004D2C94" w:rsidRDefault="004D2C94" w:rsidP="004D2C94">
      <w:pPr>
        <w:pStyle w:val="paragraph"/>
        <w:spacing w:before="0" w:beforeAutospacing="0" w:after="0" w:afterAutospacing="0"/>
        <w:textAlignment w:val="baseline"/>
        <w:rPr>
          <w:rFonts w:ascii="Segoe UI" w:hAnsi="Segoe UI" w:cs="Segoe UI"/>
          <w:sz w:val="18"/>
          <w:szCs w:val="18"/>
        </w:rPr>
      </w:pPr>
    </w:p>
    <w:p w14:paraId="174A6BF6" w14:textId="755B3529" w:rsidR="00381754" w:rsidRPr="004D2C94" w:rsidRDefault="004D2C94" w:rsidP="004D2C94">
      <w:pPr>
        <w:pStyle w:val="paragraph"/>
        <w:spacing w:before="0" w:beforeAutospacing="0" w:after="0" w:afterAutospacing="0"/>
        <w:ind w:right="-105"/>
        <w:textAlignment w:val="baseline"/>
        <w:rPr>
          <w:rFonts w:ascii="Arial" w:hAnsi="Arial" w:cs="Arial"/>
          <w:sz w:val="18"/>
          <w:szCs w:val="18"/>
        </w:rPr>
      </w:pPr>
      <w:r>
        <w:rPr>
          <w:rStyle w:val="contentcontrolboundarysink"/>
          <w:rFonts w:ascii="Calibri" w:hAnsi="Calibri" w:cs="Calibri"/>
          <w:sz w:val="22"/>
          <w:szCs w:val="22"/>
        </w:rPr>
        <w:t>​</w:t>
      </w:r>
      <w:r w:rsidRPr="004D2C94">
        <w:rPr>
          <w:rStyle w:val="normaltextrun"/>
          <w:rFonts w:ascii="Arial" w:hAnsi="Arial" w:cs="Arial"/>
          <w:sz w:val="22"/>
          <w:szCs w:val="22"/>
        </w:rPr>
        <w:t>Collaton St Mary S</w:t>
      </w:r>
      <w:r w:rsidRPr="004D2C94">
        <w:rPr>
          <w:rStyle w:val="normaltextrun"/>
          <w:rFonts w:ascii="Arial" w:hAnsi="Arial" w:cs="Arial"/>
          <w:sz w:val="22"/>
          <w:szCs w:val="22"/>
        </w:rPr>
        <w:t xml:space="preserve">chool’s approach to this policy follows that of the Church of England Education Office in that it seeks to be faith-sensitive and inclusive. It is underpinned by Our Vision of </w:t>
      </w:r>
      <w:r w:rsidRPr="004D2C94">
        <w:rPr>
          <w:rStyle w:val="normaltextrun"/>
          <w:rFonts w:ascii="Arial" w:hAnsi="Arial" w:cs="Arial"/>
          <w:i/>
          <w:iCs/>
          <w:color w:val="538135"/>
          <w:sz w:val="22"/>
          <w:szCs w:val="22"/>
        </w:rPr>
        <w:t>‘Life in all its fullness</w:t>
      </w:r>
      <w:r w:rsidRPr="004D2C94">
        <w:rPr>
          <w:rStyle w:val="normaltextrun"/>
          <w:rFonts w:ascii="Arial" w:hAnsi="Arial" w:cs="Arial"/>
          <w:sz w:val="22"/>
          <w:szCs w:val="22"/>
        </w:rPr>
        <w:t>’</w:t>
      </w:r>
      <w:r>
        <w:rPr>
          <w:rStyle w:val="normaltextrun"/>
          <w:rFonts w:ascii="Calibri" w:hAnsi="Calibri" w:cs="Calibri"/>
          <w:sz w:val="22"/>
          <w:szCs w:val="22"/>
        </w:rPr>
        <w:t xml:space="preserve"> </w:t>
      </w:r>
      <w:r w:rsidR="00381754" w:rsidRPr="004D2C94">
        <w:rPr>
          <w:rFonts w:ascii="Arial" w:hAnsi="Arial" w:cs="Arial"/>
        </w:rPr>
        <w:t>and ensures that all of school life incorporates the values of the Christian Faith. These values are central to all that we do and determine how we will implement all policies and procedures.</w:t>
      </w:r>
      <w:r w:rsidR="009924D2" w:rsidRPr="004D2C94">
        <w:rPr>
          <w:rFonts w:ascii="Arial" w:hAnsi="Arial" w:cs="Arial"/>
        </w:rPr>
        <w:t xml:space="preserve"> In particular, the value </w:t>
      </w:r>
      <w:r w:rsidR="0038208E" w:rsidRPr="004D2C94">
        <w:rPr>
          <w:rFonts w:ascii="Arial" w:hAnsi="Arial" w:cs="Arial"/>
        </w:rPr>
        <w:t>of</w:t>
      </w:r>
      <w:r w:rsidR="009924D2" w:rsidRPr="004D2C94">
        <w:rPr>
          <w:rFonts w:ascii="Arial" w:hAnsi="Arial" w:cs="Arial"/>
        </w:rPr>
        <w:t xml:space="preserve"> </w:t>
      </w:r>
      <w:r w:rsidR="009924D2" w:rsidRPr="004D2C94">
        <w:rPr>
          <w:rFonts w:ascii="Arial" w:hAnsi="Arial" w:cs="Arial"/>
          <w:i/>
          <w:iCs/>
        </w:rPr>
        <w:t xml:space="preserve">equity </w:t>
      </w:r>
      <w:r w:rsidR="009924D2" w:rsidRPr="004D2C94">
        <w:rPr>
          <w:rFonts w:ascii="Arial" w:hAnsi="Arial" w:cs="Arial"/>
        </w:rPr>
        <w:t xml:space="preserve">is key – ensuring there is fairness in enabling children to access learning opportunities and experiences. This means recognising that children do not all start from the same place and making due adjustments to address this.   </w:t>
      </w:r>
    </w:p>
    <w:p w14:paraId="3C5D60F4" w14:textId="57C3BEDE" w:rsidR="00381754" w:rsidRDefault="00BA4C3F" w:rsidP="006F20BA">
      <w:pPr>
        <w:pStyle w:val="Heading2"/>
        <w:numPr>
          <w:ilvl w:val="0"/>
          <w:numId w:val="0"/>
        </w:numPr>
      </w:pPr>
      <w:bookmarkStart w:id="5" w:name="_Hlk158997849"/>
      <w:r>
        <w:t xml:space="preserve">  </w:t>
      </w:r>
      <w:r w:rsidRPr="00BA4C3F">
        <w:t xml:space="preserve"> </w:t>
      </w:r>
      <w:bookmarkEnd w:id="5"/>
    </w:p>
    <w:p w14:paraId="37908455" w14:textId="6F419852" w:rsidR="000D1D22" w:rsidRPr="000D1D22" w:rsidRDefault="00BA4C3F" w:rsidP="00BA4C3F">
      <w:pPr>
        <w:pStyle w:val="Heading2"/>
        <w:numPr>
          <w:ilvl w:val="0"/>
          <w:numId w:val="0"/>
        </w:numPr>
        <w:spacing w:after="0"/>
        <w:rPr>
          <w:b/>
          <w:bCs/>
        </w:rPr>
      </w:pPr>
      <w:r>
        <w:rPr>
          <w:b/>
          <w:bCs/>
        </w:rPr>
        <w:t xml:space="preserve">The </w:t>
      </w:r>
      <w:r w:rsidR="00381754">
        <w:rPr>
          <w:b/>
          <w:bCs/>
        </w:rPr>
        <w:t xml:space="preserve">ACE </w:t>
      </w:r>
      <w:r w:rsidR="000D1D22" w:rsidRPr="000D1D22">
        <w:rPr>
          <w:b/>
          <w:bCs/>
        </w:rPr>
        <w:t xml:space="preserve">Curriculum </w:t>
      </w:r>
    </w:p>
    <w:p w14:paraId="61D40ABD" w14:textId="05ECBFD1" w:rsidR="006D6D17" w:rsidRDefault="00FD4030" w:rsidP="007A3E8B">
      <w:pPr>
        <w:pStyle w:val="Heading2"/>
        <w:numPr>
          <w:ilvl w:val="0"/>
          <w:numId w:val="0"/>
        </w:numPr>
      </w:pPr>
      <w:r>
        <w:t>O</w:t>
      </w:r>
      <w:r w:rsidR="000D1D22">
        <w:t>ur approach to SEND is</w:t>
      </w:r>
      <w:r w:rsidR="00381754">
        <w:t xml:space="preserve"> </w:t>
      </w:r>
      <w:r w:rsidR="009924D2">
        <w:t>further</w:t>
      </w:r>
      <w:r w:rsidR="000D1D22">
        <w:t xml:space="preserve"> informed by a </w:t>
      </w:r>
      <w:r w:rsidR="000D1D22" w:rsidRPr="000D1D22">
        <w:rPr>
          <w:i/>
          <w:iCs/>
        </w:rPr>
        <w:t>Vision and Curriculum</w:t>
      </w:r>
      <w:r w:rsidR="000D1D22">
        <w:t xml:space="preserve"> which is shared by all schools across </w:t>
      </w:r>
      <w:r w:rsidR="0038208E">
        <w:t>T</w:t>
      </w:r>
      <w:r w:rsidR="000D1D22">
        <w:t>he Academies for Character and Excellence Trust (ACE).</w:t>
      </w:r>
      <w:r w:rsidR="0038208E">
        <w:t xml:space="preserve"> </w:t>
      </w:r>
      <w:r w:rsidR="006D6D17">
        <w:t>The</w:t>
      </w:r>
      <w:r w:rsidR="007A3E8B">
        <w:t xml:space="preserve"> </w:t>
      </w:r>
      <w:r w:rsidR="006F20BA">
        <w:t xml:space="preserve">curriculum </w:t>
      </w:r>
      <w:r w:rsidR="007A3E8B">
        <w:t>is</w:t>
      </w:r>
      <w:r w:rsidR="006D6D17">
        <w:t xml:space="preserve"> focused equally on the pursuit for academic excellence,</w:t>
      </w:r>
      <w:r w:rsidR="009924D2">
        <w:t xml:space="preserve"> on supporting children to develop character values that will help them flourish through life (such as empathy, resilience and independence), and on helping pupils to </w:t>
      </w:r>
      <w:r w:rsidR="006D6D17">
        <w:t xml:space="preserve">know and understand </w:t>
      </w:r>
      <w:r w:rsidR="006D6D17" w:rsidRPr="009924D2">
        <w:rPr>
          <w:i/>
          <w:iCs/>
        </w:rPr>
        <w:t>how to learn</w:t>
      </w:r>
      <w:r w:rsidR="006D6D17">
        <w:t xml:space="preserve"> based on their own unique</w:t>
      </w:r>
      <w:r w:rsidR="009924D2">
        <w:t xml:space="preserve"> personalities</w:t>
      </w:r>
      <w:r w:rsidR="006D6D17">
        <w:t xml:space="preserve">:  </w:t>
      </w:r>
    </w:p>
    <w:p w14:paraId="6791A9A0" w14:textId="0FBFE5C8" w:rsidR="006D6D17" w:rsidRDefault="006D6D17" w:rsidP="006D6D17">
      <w:pPr>
        <w:pStyle w:val="Heading2"/>
        <w:numPr>
          <w:ilvl w:val="0"/>
          <w:numId w:val="0"/>
        </w:numPr>
        <w:jc w:val="center"/>
      </w:pPr>
      <w:r w:rsidRPr="00246C2E">
        <w:rPr>
          <w:rFonts w:ascii="ITC Avant Garde Std Bk" w:hAnsi="ITC Avant Garde Std Bk"/>
          <w:noProof/>
        </w:rPr>
        <w:drawing>
          <wp:inline distT="0" distB="0" distL="0" distR="0" wp14:anchorId="4FDEF64F" wp14:editId="1063DBFB">
            <wp:extent cx="1705640" cy="1619250"/>
            <wp:effectExtent l="57150" t="57150" r="66040" b="57150"/>
            <wp:docPr id="3" name="Picture 2" descr="A diagram of a variety of words&#10;&#10;Description automatically generated with medium confidence">
              <a:extLst xmlns:a="http://schemas.openxmlformats.org/drawingml/2006/main">
                <a:ext uri="{FF2B5EF4-FFF2-40B4-BE49-F238E27FC236}">
                  <a16:creationId xmlns:a16="http://schemas.microsoft.com/office/drawing/2014/main" id="{94CF992E-6ABF-14CC-60A1-9102BC8DC41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diagram of a variety of words&#10;&#10;Description automatically generated with medium confidence">
                      <a:extLst>
                        <a:ext uri="{FF2B5EF4-FFF2-40B4-BE49-F238E27FC236}">
                          <a16:creationId xmlns:a16="http://schemas.microsoft.com/office/drawing/2014/main" id="{94CF992E-6ABF-14CC-60A1-9102BC8DC41D}"/>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729968" cy="1642346"/>
                    </a:xfrm>
                    <a:prstGeom prst="rect">
                      <a:avLst/>
                    </a:prstGeom>
                    <a:ln w="57150">
                      <a:solidFill>
                        <a:schemeClr val="accent1"/>
                      </a:solidFill>
                    </a:ln>
                  </pic:spPr>
                </pic:pic>
              </a:graphicData>
            </a:graphic>
          </wp:inline>
        </w:drawing>
      </w:r>
    </w:p>
    <w:p w14:paraId="43F01C44" w14:textId="0C4CC8F3" w:rsidR="002C7A34" w:rsidRDefault="00B963C6" w:rsidP="007A3E8B">
      <w:pPr>
        <w:pStyle w:val="Heading2"/>
        <w:numPr>
          <w:ilvl w:val="0"/>
          <w:numId w:val="0"/>
        </w:numPr>
      </w:pPr>
      <w:r>
        <w:t xml:space="preserve">We are committed to supporting </w:t>
      </w:r>
      <w:r w:rsidR="00735B8E" w:rsidRPr="006D6D17">
        <w:rPr>
          <w:i/>
          <w:iCs/>
          <w:u w:val="single"/>
        </w:rPr>
        <w:t>all</w:t>
      </w:r>
      <w:r w:rsidR="00735B8E" w:rsidRPr="006D6D17">
        <w:rPr>
          <w:i/>
          <w:iCs/>
        </w:rPr>
        <w:t xml:space="preserve"> learners</w:t>
      </w:r>
      <w:r>
        <w:rPr>
          <w:i/>
          <w:iCs/>
        </w:rPr>
        <w:t xml:space="preserve"> </w:t>
      </w:r>
      <w:r>
        <w:t>to make progress and achieve across all areas of the curriculum</w:t>
      </w:r>
      <w:r w:rsidR="00A86C1B">
        <w:t xml:space="preserve">. </w:t>
      </w:r>
      <w:r w:rsidR="002C7A34">
        <w:t xml:space="preserve">The outcomes of our curriculum approach are evident through pupils who are: </w:t>
      </w:r>
    </w:p>
    <w:p w14:paraId="341884D8" w14:textId="727B2E91" w:rsidR="002C7A34" w:rsidRPr="002C7A34" w:rsidRDefault="002C7A34" w:rsidP="002C7A34">
      <w:pPr>
        <w:pStyle w:val="Heading2"/>
        <w:numPr>
          <w:ilvl w:val="0"/>
          <w:numId w:val="0"/>
        </w:numPr>
        <w:spacing w:after="0"/>
        <w:ind w:left="1418"/>
        <w:jc w:val="left"/>
        <w:rPr>
          <w:b/>
          <w:bCs/>
          <w:i/>
          <w:iCs/>
        </w:rPr>
      </w:pPr>
      <w:r w:rsidRPr="002C7A34">
        <w:rPr>
          <w:rFonts w:cs="Arial"/>
          <w:b/>
          <w:bCs/>
          <w:i/>
          <w:iCs/>
        </w:rPr>
        <w:t>∙</w:t>
      </w:r>
      <w:r w:rsidRPr="002C7A34">
        <w:rPr>
          <w:b/>
          <w:bCs/>
          <w:i/>
          <w:iCs/>
        </w:rPr>
        <w:t xml:space="preserve"> Confident Individuals              </w:t>
      </w:r>
      <w:r w:rsidRPr="002C7A34">
        <w:rPr>
          <w:rFonts w:cs="Arial"/>
          <w:b/>
          <w:bCs/>
          <w:i/>
          <w:iCs/>
        </w:rPr>
        <w:t>∙</w:t>
      </w:r>
      <w:r w:rsidRPr="002C7A34">
        <w:rPr>
          <w:b/>
          <w:bCs/>
          <w:i/>
          <w:iCs/>
        </w:rPr>
        <w:t xml:space="preserve"> Successful </w:t>
      </w:r>
      <w:r w:rsidR="0038208E">
        <w:rPr>
          <w:b/>
          <w:bCs/>
          <w:i/>
          <w:iCs/>
        </w:rPr>
        <w:t>L</w:t>
      </w:r>
      <w:r w:rsidRPr="002C7A34">
        <w:rPr>
          <w:b/>
          <w:bCs/>
          <w:i/>
          <w:iCs/>
        </w:rPr>
        <w:t>earners</w:t>
      </w:r>
    </w:p>
    <w:p w14:paraId="3B223FC1" w14:textId="306F4CA4" w:rsidR="002C7A34" w:rsidRPr="002C7A34" w:rsidRDefault="002C7A34" w:rsidP="002C7A34">
      <w:pPr>
        <w:pStyle w:val="Heading2"/>
        <w:numPr>
          <w:ilvl w:val="0"/>
          <w:numId w:val="0"/>
        </w:numPr>
        <w:spacing w:after="0"/>
        <w:ind w:left="1418" w:hanging="11"/>
        <w:jc w:val="left"/>
        <w:rPr>
          <w:b/>
          <w:bCs/>
          <w:i/>
          <w:iCs/>
        </w:rPr>
      </w:pPr>
      <w:r w:rsidRPr="002C7A34">
        <w:rPr>
          <w:rFonts w:cs="Arial"/>
          <w:b/>
          <w:bCs/>
          <w:i/>
          <w:iCs/>
        </w:rPr>
        <w:t>∙</w:t>
      </w:r>
      <w:r w:rsidRPr="002C7A34">
        <w:rPr>
          <w:b/>
          <w:bCs/>
          <w:i/>
          <w:iCs/>
        </w:rPr>
        <w:t xml:space="preserve"> Caring Citizens                     </w:t>
      </w:r>
      <w:r>
        <w:rPr>
          <w:b/>
          <w:bCs/>
          <w:i/>
          <w:iCs/>
        </w:rPr>
        <w:t xml:space="preserve"> </w:t>
      </w:r>
      <w:r w:rsidRPr="002C7A34">
        <w:rPr>
          <w:b/>
          <w:bCs/>
          <w:i/>
          <w:iCs/>
        </w:rPr>
        <w:t xml:space="preserve">  </w:t>
      </w:r>
      <w:r w:rsidRPr="002C7A34">
        <w:rPr>
          <w:rFonts w:cs="Arial"/>
          <w:b/>
          <w:bCs/>
          <w:i/>
          <w:iCs/>
        </w:rPr>
        <w:t>∙</w:t>
      </w:r>
      <w:r w:rsidRPr="002C7A34">
        <w:rPr>
          <w:b/>
          <w:bCs/>
          <w:i/>
          <w:iCs/>
        </w:rPr>
        <w:t xml:space="preserve"> Healthy Thinkers</w:t>
      </w:r>
    </w:p>
    <w:p w14:paraId="72A16748" w14:textId="515FC23A" w:rsidR="002C7A34" w:rsidRDefault="002C7A34" w:rsidP="002C7A34">
      <w:pPr>
        <w:pStyle w:val="Heading2"/>
        <w:numPr>
          <w:ilvl w:val="0"/>
          <w:numId w:val="0"/>
        </w:numPr>
        <w:spacing w:after="0"/>
        <w:ind w:left="1418" w:hanging="11"/>
        <w:jc w:val="left"/>
        <w:rPr>
          <w:b/>
          <w:bCs/>
          <w:i/>
          <w:iCs/>
        </w:rPr>
      </w:pPr>
      <w:r w:rsidRPr="002C7A34">
        <w:rPr>
          <w:rFonts w:cs="Arial"/>
          <w:b/>
          <w:bCs/>
          <w:i/>
          <w:iCs/>
        </w:rPr>
        <w:t>∙</w:t>
      </w:r>
      <w:r w:rsidRPr="002C7A34">
        <w:rPr>
          <w:b/>
          <w:bCs/>
          <w:i/>
          <w:iCs/>
        </w:rPr>
        <w:t xml:space="preserve"> Curious Explorers                   </w:t>
      </w:r>
      <w:r w:rsidRPr="002C7A34">
        <w:rPr>
          <w:rFonts w:cs="Arial"/>
          <w:b/>
          <w:bCs/>
          <w:i/>
          <w:iCs/>
        </w:rPr>
        <w:t>∙</w:t>
      </w:r>
      <w:r w:rsidRPr="002C7A34">
        <w:rPr>
          <w:b/>
          <w:bCs/>
          <w:i/>
          <w:iCs/>
        </w:rPr>
        <w:t xml:space="preserve"> Knowledgeable Participants</w:t>
      </w:r>
    </w:p>
    <w:p w14:paraId="0042E7AD" w14:textId="77777777" w:rsidR="009924D2" w:rsidRDefault="009924D2" w:rsidP="002C7A34">
      <w:pPr>
        <w:pStyle w:val="Heading2"/>
        <w:numPr>
          <w:ilvl w:val="0"/>
          <w:numId w:val="0"/>
        </w:numPr>
        <w:spacing w:after="0"/>
        <w:ind w:left="1418" w:hanging="11"/>
        <w:jc w:val="left"/>
        <w:rPr>
          <w:b/>
          <w:bCs/>
          <w:i/>
          <w:iCs/>
        </w:rPr>
      </w:pPr>
    </w:p>
    <w:p w14:paraId="24E2AD1D" w14:textId="77777777" w:rsidR="009924D2" w:rsidRPr="002C7A34" w:rsidRDefault="009924D2" w:rsidP="002C7A34">
      <w:pPr>
        <w:pStyle w:val="Heading2"/>
        <w:numPr>
          <w:ilvl w:val="0"/>
          <w:numId w:val="0"/>
        </w:numPr>
        <w:spacing w:after="0"/>
        <w:ind w:left="1418" w:hanging="11"/>
        <w:jc w:val="left"/>
        <w:rPr>
          <w:b/>
          <w:bCs/>
          <w:i/>
          <w:iCs/>
        </w:rPr>
      </w:pPr>
    </w:p>
    <w:p w14:paraId="0A61FF68" w14:textId="4CB6D212" w:rsidR="00642F7D" w:rsidRDefault="00642F7D" w:rsidP="009924D2">
      <w:pPr>
        <w:pStyle w:val="Heading2"/>
        <w:numPr>
          <w:ilvl w:val="0"/>
          <w:numId w:val="0"/>
        </w:numPr>
        <w:spacing w:after="0"/>
        <w:rPr>
          <w:b/>
          <w:bCs/>
        </w:rPr>
      </w:pPr>
      <w:r w:rsidRPr="00642F7D">
        <w:rPr>
          <w:b/>
          <w:bCs/>
        </w:rPr>
        <w:t xml:space="preserve">Underpinning principles </w:t>
      </w:r>
    </w:p>
    <w:p w14:paraId="205D8194" w14:textId="5096A1F9" w:rsidR="00642F7D" w:rsidRDefault="00642F7D" w:rsidP="006F20BA">
      <w:pPr>
        <w:pStyle w:val="Heading2"/>
        <w:numPr>
          <w:ilvl w:val="0"/>
          <w:numId w:val="0"/>
        </w:numPr>
      </w:pPr>
      <w:r w:rsidRPr="00642F7D">
        <w:t>A</w:t>
      </w:r>
      <w:r w:rsidR="00F05364">
        <w:t xml:space="preserve"> number of underpinning principles guide our day</w:t>
      </w:r>
      <w:r w:rsidR="0038208E">
        <w:t>-</w:t>
      </w:r>
      <w:r w:rsidR="00F05364">
        <w:t>to</w:t>
      </w:r>
      <w:r w:rsidR="0038208E">
        <w:t>-</w:t>
      </w:r>
      <w:r w:rsidR="00F05364">
        <w:t xml:space="preserve">day actions in supporting children with  </w:t>
      </w:r>
      <w:r w:rsidR="00F05364">
        <w:lastRenderedPageBreak/>
        <w:t xml:space="preserve">SEND in our school.  The first is the notion of </w:t>
      </w:r>
      <w:r w:rsidRPr="00642F7D">
        <w:t>‘</w:t>
      </w:r>
      <w:r w:rsidRPr="00F05364">
        <w:rPr>
          <w:b/>
          <w:bCs/>
        </w:rPr>
        <w:t>quality first teaching’</w:t>
      </w:r>
      <w:r w:rsidRPr="00642F7D">
        <w:t xml:space="preserve"> </w:t>
      </w:r>
      <w:r w:rsidR="0038208E">
        <w:t>-</w:t>
      </w:r>
      <w:r w:rsidRPr="00642F7D">
        <w:t xml:space="preserve"> defined as high quality, inclusive teaching for all pupils in a clas</w:t>
      </w:r>
      <w:r w:rsidR="00F05364">
        <w:t>s</w:t>
      </w:r>
      <w:r w:rsidRPr="00642F7D">
        <w:t xml:space="preserve">.  </w:t>
      </w:r>
      <w:r w:rsidRPr="00F05364">
        <w:rPr>
          <w:i/>
          <w:iCs/>
          <w:u w:val="single"/>
        </w:rPr>
        <w:t>All of our teachers are teachers of special educational needs.</w:t>
      </w:r>
    </w:p>
    <w:p w14:paraId="4B5AD7DB" w14:textId="4223F3BD" w:rsidR="007A1E96" w:rsidRDefault="00F05364" w:rsidP="00545605">
      <w:pPr>
        <w:pStyle w:val="Heading2"/>
        <w:numPr>
          <w:ilvl w:val="0"/>
          <w:numId w:val="0"/>
        </w:numPr>
      </w:pPr>
      <w:r>
        <w:t xml:space="preserve">Central to this is the effective </w:t>
      </w:r>
      <w:r w:rsidR="00545605">
        <w:t>personalis</w:t>
      </w:r>
      <w:r>
        <w:t>ation of learning</w:t>
      </w:r>
      <w:r w:rsidR="00545605">
        <w:t xml:space="preserve"> so that it meets the need of each and every pupil. Teachers are highly aware of the learning needs of all children </w:t>
      </w:r>
      <w:r>
        <w:t xml:space="preserve">and use this to help address individual needs, identify starting points for learning and agree appropriate </w:t>
      </w:r>
      <w:r w:rsidR="00545605">
        <w:t>targets</w:t>
      </w:r>
      <w:r>
        <w:t xml:space="preserve"> for progress. Learning is delivered coherently in a sequential process, enabling pupils to build on their own prior knowledge and skills, and to then deepen this through their own exploration and reflection. </w:t>
      </w:r>
    </w:p>
    <w:p w14:paraId="44938B21" w14:textId="34112E08" w:rsidR="00545605" w:rsidRDefault="00F05364" w:rsidP="00545605">
      <w:pPr>
        <w:pStyle w:val="Heading2"/>
        <w:numPr>
          <w:ilvl w:val="0"/>
          <w:numId w:val="0"/>
        </w:numPr>
      </w:pPr>
      <w:r>
        <w:t xml:space="preserve">A </w:t>
      </w:r>
      <w:r w:rsidR="007A1E96">
        <w:t xml:space="preserve">second key principle is that </w:t>
      </w:r>
      <w:r>
        <w:t>we</w:t>
      </w:r>
      <w:r w:rsidR="007A1E96">
        <w:t xml:space="preserve"> believe all children can succeed, and we therefore set high expectations for pupil progress and attitudes/approach to learning</w:t>
      </w:r>
      <w:r w:rsidR="0038208E">
        <w:t xml:space="preserve">. </w:t>
      </w:r>
      <w:r w:rsidR="00545605">
        <w:t xml:space="preserve">Teachers employ strategies such as scaffolding, collaborative learning, </w:t>
      </w:r>
      <w:r w:rsidR="007A1E96">
        <w:t xml:space="preserve">adult support, </w:t>
      </w:r>
      <w:r w:rsidR="00545605">
        <w:t xml:space="preserve">reflection and metacognitive tools to ensure that pupils with a special educational need/disability (SEND) are able to meet the high expectations set within each lesson. </w:t>
      </w:r>
    </w:p>
    <w:p w14:paraId="1E100C09" w14:textId="3CFBE543" w:rsidR="00545605" w:rsidRDefault="001C7051" w:rsidP="007A1E96">
      <w:pPr>
        <w:pStyle w:val="Heading2"/>
        <w:numPr>
          <w:ilvl w:val="0"/>
          <w:numId w:val="0"/>
        </w:numPr>
      </w:pPr>
      <w:r>
        <w:t>A final key principle -</w:t>
      </w:r>
      <w:r w:rsidR="0038208E">
        <w:t xml:space="preserve"> </w:t>
      </w:r>
      <w:r>
        <w:t>i</w:t>
      </w:r>
      <w:r w:rsidR="00F05364">
        <w:t xml:space="preserve">n line with </w:t>
      </w:r>
      <w:r w:rsidR="007A1E96">
        <w:t xml:space="preserve">our curriculum emphasis on </w:t>
      </w:r>
      <w:r w:rsidR="00545605">
        <w:t xml:space="preserve">character development and </w:t>
      </w:r>
      <w:r>
        <w:t xml:space="preserve">metacognition - </w:t>
      </w:r>
      <w:r w:rsidR="007A1E96">
        <w:t xml:space="preserve">is that children need </w:t>
      </w:r>
      <w:r w:rsidR="001A1C16">
        <w:t xml:space="preserve">opportunities to </w:t>
      </w:r>
      <w:r w:rsidR="007A1E96">
        <w:t xml:space="preserve">develop the characteristics and </w:t>
      </w:r>
      <w:r w:rsidR="001A1C16">
        <w:t xml:space="preserve">learning </w:t>
      </w:r>
      <w:r w:rsidR="007A1E96">
        <w:t>skills that will help them</w:t>
      </w:r>
      <w:r w:rsidR="001A1C16">
        <w:t xml:space="preserve"> to succeed when they leave </w:t>
      </w:r>
      <w:r w:rsidR="0038208E">
        <w:t>our</w:t>
      </w:r>
      <w:r w:rsidR="001A1C16">
        <w:t xml:space="preserve"> school, including independence, confidence and resilience. It is particularly important </w:t>
      </w:r>
      <w:r>
        <w:t xml:space="preserve">that children with SEND </w:t>
      </w:r>
      <w:r w:rsidR="00E63028">
        <w:t xml:space="preserve">are supported to develop these throughout their time in our school. </w:t>
      </w:r>
    </w:p>
    <w:p w14:paraId="7D7A6095" w14:textId="77777777" w:rsidR="00E63028" w:rsidRDefault="00E63028" w:rsidP="007A1E96">
      <w:pPr>
        <w:pStyle w:val="Heading2"/>
        <w:numPr>
          <w:ilvl w:val="0"/>
          <w:numId w:val="0"/>
        </w:numPr>
      </w:pPr>
    </w:p>
    <w:p w14:paraId="57233B57" w14:textId="0492727C" w:rsidR="00E63028" w:rsidRPr="008764E9" w:rsidRDefault="00E63028" w:rsidP="007A1E96">
      <w:pPr>
        <w:pStyle w:val="Heading2"/>
        <w:numPr>
          <w:ilvl w:val="0"/>
          <w:numId w:val="0"/>
        </w:numPr>
        <w:rPr>
          <w:rFonts w:cs="Arial"/>
          <w:szCs w:val="22"/>
        </w:rPr>
      </w:pPr>
      <w:r w:rsidRPr="008764E9">
        <w:rPr>
          <w:rFonts w:cs="Arial"/>
          <w:szCs w:val="22"/>
        </w:rPr>
        <w:t xml:space="preserve">2.   </w:t>
      </w:r>
      <w:r w:rsidRPr="008764E9">
        <w:rPr>
          <w:rFonts w:cs="Arial"/>
          <w:b/>
          <w:bCs/>
          <w:szCs w:val="22"/>
          <w:u w:val="single"/>
        </w:rPr>
        <w:t xml:space="preserve">LEGISLATION AND GUIDANCE  </w:t>
      </w:r>
      <w:r w:rsidRPr="008764E9">
        <w:rPr>
          <w:rFonts w:cs="Arial"/>
          <w:szCs w:val="22"/>
        </w:rPr>
        <w:t xml:space="preserve"> </w:t>
      </w:r>
    </w:p>
    <w:bookmarkEnd w:id="3"/>
    <w:p w14:paraId="12756CE2" w14:textId="46C66494" w:rsidR="00E63028" w:rsidRPr="00E63028" w:rsidRDefault="008764E9" w:rsidP="008764E9">
      <w:pPr>
        <w:spacing w:after="150" w:line="250" w:lineRule="auto"/>
        <w:ind w:left="-5" w:right="435" w:hanging="10"/>
        <w:jc w:val="left"/>
        <w:rPr>
          <w:rFonts w:eastAsia="Calibri" w:cs="Arial"/>
          <w:color w:val="000000"/>
          <w:szCs w:val="22"/>
        </w:rPr>
      </w:pPr>
      <w:r w:rsidRPr="008764E9">
        <w:rPr>
          <w:rFonts w:eastAsia="Calibri" w:cs="Arial"/>
          <w:color w:val="000000"/>
          <w:szCs w:val="22"/>
        </w:rPr>
        <w:t xml:space="preserve">This policy is primarily designed to assist all staff in fulfilling the law together with the aims and objectives of the Children and Families Act 2014 (and associated legislation) </w:t>
      </w:r>
      <w:r>
        <w:rPr>
          <w:rFonts w:eastAsia="Calibri" w:cs="Arial"/>
          <w:color w:val="000000"/>
          <w:szCs w:val="22"/>
        </w:rPr>
        <w:t xml:space="preserve">as well as </w:t>
      </w:r>
      <w:r w:rsidRPr="008764E9">
        <w:rPr>
          <w:rFonts w:eastAsia="Calibri" w:cs="Arial"/>
          <w:color w:val="000000"/>
          <w:szCs w:val="22"/>
        </w:rPr>
        <w:t>predecessor legislation as set out in the Education Act 1996</w:t>
      </w:r>
      <w:r>
        <w:rPr>
          <w:rFonts w:eastAsia="Calibri" w:cs="Arial"/>
          <w:color w:val="000000"/>
          <w:szCs w:val="22"/>
        </w:rPr>
        <w:t xml:space="preserve">.  It is </w:t>
      </w:r>
      <w:r w:rsidR="00E63028" w:rsidRPr="008764E9">
        <w:rPr>
          <w:rFonts w:eastAsia="Calibri" w:cs="Arial"/>
          <w:color w:val="000000"/>
          <w:szCs w:val="22"/>
        </w:rPr>
        <w:t xml:space="preserve">consistent with the following key documents which provide </w:t>
      </w:r>
      <w:r>
        <w:rPr>
          <w:rFonts w:eastAsia="Calibri" w:cs="Arial"/>
          <w:color w:val="000000"/>
          <w:szCs w:val="22"/>
        </w:rPr>
        <w:t xml:space="preserve">a </w:t>
      </w:r>
      <w:r w:rsidR="00E63028" w:rsidRPr="008764E9">
        <w:rPr>
          <w:rFonts w:eastAsia="Calibri" w:cs="Arial"/>
          <w:color w:val="000000"/>
          <w:szCs w:val="22"/>
        </w:rPr>
        <w:t xml:space="preserve"> legislative framework and formal guidance for schools in relation to supporting children with SEND: </w:t>
      </w:r>
    </w:p>
    <w:p w14:paraId="2CE85B25" w14:textId="0CC77C3A" w:rsidR="00E63028" w:rsidRPr="00E63028" w:rsidRDefault="00B17DD1" w:rsidP="00B17DD1">
      <w:pPr>
        <w:numPr>
          <w:ilvl w:val="0"/>
          <w:numId w:val="44"/>
        </w:numPr>
        <w:spacing w:after="120" w:line="259" w:lineRule="auto"/>
        <w:ind w:left="1418" w:hanging="450"/>
        <w:contextualSpacing/>
        <w:jc w:val="left"/>
        <w:rPr>
          <w:rFonts w:eastAsia="Calibri" w:cs="Arial"/>
          <w:color w:val="2F5496"/>
          <w:szCs w:val="22"/>
        </w:rPr>
      </w:pPr>
      <w:hyperlink r:id="rId17">
        <w:r w:rsidR="00E63028" w:rsidRPr="00E63028">
          <w:rPr>
            <w:rFonts w:eastAsia="Calibri" w:cs="Arial"/>
            <w:color w:val="2F5496"/>
            <w:szCs w:val="22"/>
            <w:u w:val="single" w:color="0092CF"/>
          </w:rPr>
          <w:t>The Equality Act 2010</w:t>
        </w:r>
      </w:hyperlink>
      <w:hyperlink r:id="rId18">
        <w:r w:rsidR="00E63028" w:rsidRPr="00E63028">
          <w:rPr>
            <w:rFonts w:eastAsia="Calibri" w:cs="Arial"/>
            <w:color w:val="2F5496"/>
            <w:szCs w:val="22"/>
          </w:rPr>
          <w:t xml:space="preserve"> </w:t>
        </w:r>
      </w:hyperlink>
      <w:r w:rsidR="008837AA">
        <w:rPr>
          <w:rFonts w:eastAsia="Calibri" w:cs="Arial"/>
          <w:color w:val="2F5496"/>
          <w:szCs w:val="22"/>
        </w:rPr>
        <w:t xml:space="preserve">(including provisions set out in the Public Sector Equalities Duty) </w:t>
      </w:r>
    </w:p>
    <w:p w14:paraId="29829807" w14:textId="77777777" w:rsidR="008764E9" w:rsidRPr="00E63028" w:rsidRDefault="00B17DD1" w:rsidP="00B17DD1">
      <w:pPr>
        <w:numPr>
          <w:ilvl w:val="0"/>
          <w:numId w:val="44"/>
        </w:numPr>
        <w:spacing w:after="79" w:line="259" w:lineRule="auto"/>
        <w:ind w:hanging="10"/>
        <w:contextualSpacing/>
        <w:jc w:val="left"/>
        <w:rPr>
          <w:rFonts w:eastAsia="Calibri" w:cs="Arial"/>
          <w:color w:val="2F5496"/>
          <w:szCs w:val="22"/>
        </w:rPr>
      </w:pPr>
      <w:hyperlink r:id="rId19">
        <w:r w:rsidR="008764E9" w:rsidRPr="00E63028">
          <w:rPr>
            <w:rFonts w:eastAsia="Calibri" w:cs="Arial"/>
            <w:color w:val="2F5496"/>
            <w:szCs w:val="22"/>
            <w:u w:val="single" w:color="0092CF"/>
          </w:rPr>
          <w:t>Education (Independent School Standards) Regulations 2014</w:t>
        </w:r>
      </w:hyperlink>
      <w:hyperlink r:id="rId20"/>
      <w:r w:rsidR="008764E9" w:rsidRPr="008764E9">
        <w:rPr>
          <w:rFonts w:eastAsia="Calibri" w:cs="Arial"/>
          <w:color w:val="2F5496"/>
          <w:szCs w:val="22"/>
        </w:rPr>
        <w:t xml:space="preserve"> (Parts 1 and 2) </w:t>
      </w:r>
    </w:p>
    <w:p w14:paraId="08B17A89" w14:textId="7B6BC203" w:rsidR="00E63028" w:rsidRPr="008764E9" w:rsidRDefault="00E63028" w:rsidP="00B17DD1">
      <w:pPr>
        <w:numPr>
          <w:ilvl w:val="0"/>
          <w:numId w:val="44"/>
        </w:numPr>
        <w:spacing w:after="120" w:line="259" w:lineRule="auto"/>
        <w:ind w:hanging="10"/>
        <w:contextualSpacing/>
        <w:jc w:val="left"/>
        <w:rPr>
          <w:rFonts w:eastAsia="Calibri" w:cs="Arial"/>
          <w:color w:val="2F5496"/>
          <w:szCs w:val="22"/>
        </w:rPr>
      </w:pPr>
      <w:r w:rsidRPr="008764E9">
        <w:rPr>
          <w:rFonts w:eastAsia="Calibri" w:cs="Arial"/>
          <w:color w:val="2F5496"/>
          <w:szCs w:val="22"/>
          <w:u w:val="single" w:color="0092CF"/>
        </w:rPr>
        <w:t>The S</w:t>
      </w:r>
      <w:r w:rsidRPr="00E63028">
        <w:rPr>
          <w:rFonts w:eastAsia="Calibri" w:cs="Arial"/>
          <w:color w:val="2F5496"/>
          <w:szCs w:val="22"/>
          <w:u w:val="single" w:color="0092CF"/>
        </w:rPr>
        <w:t xml:space="preserve">pecial </w:t>
      </w:r>
      <w:r w:rsidRPr="008764E9">
        <w:rPr>
          <w:rFonts w:eastAsia="Calibri" w:cs="Arial"/>
          <w:color w:val="2F5496"/>
          <w:szCs w:val="22"/>
          <w:u w:val="single" w:color="0092CF"/>
        </w:rPr>
        <w:t>E</w:t>
      </w:r>
      <w:r w:rsidRPr="00E63028">
        <w:rPr>
          <w:rFonts w:eastAsia="Calibri" w:cs="Arial"/>
          <w:color w:val="2F5496"/>
          <w:szCs w:val="22"/>
          <w:u w:val="single" w:color="0092CF"/>
        </w:rPr>
        <w:t xml:space="preserve">ducational </w:t>
      </w:r>
      <w:r w:rsidRPr="008764E9">
        <w:rPr>
          <w:rFonts w:eastAsia="Calibri" w:cs="Arial"/>
          <w:color w:val="2F5496"/>
          <w:szCs w:val="22"/>
          <w:u w:val="single" w:color="0092CF"/>
        </w:rPr>
        <w:t>N</w:t>
      </w:r>
      <w:r w:rsidRPr="00E63028">
        <w:rPr>
          <w:rFonts w:eastAsia="Calibri" w:cs="Arial"/>
          <w:color w:val="2F5496"/>
          <w:szCs w:val="22"/>
          <w:u w:val="single" w:color="0092CF"/>
        </w:rPr>
        <w:t xml:space="preserve">eeds and </w:t>
      </w:r>
      <w:r w:rsidRPr="008764E9">
        <w:rPr>
          <w:rFonts w:eastAsia="Calibri" w:cs="Arial"/>
          <w:color w:val="2F5496"/>
          <w:szCs w:val="22"/>
          <w:u w:val="single" w:color="0092CF"/>
        </w:rPr>
        <w:t>D</w:t>
      </w:r>
      <w:r w:rsidRPr="00E63028">
        <w:rPr>
          <w:rFonts w:eastAsia="Calibri" w:cs="Arial"/>
          <w:color w:val="2F5496"/>
          <w:szCs w:val="22"/>
          <w:u w:val="single" w:color="0092CF"/>
        </w:rPr>
        <w:t xml:space="preserve">isability (SEND) </w:t>
      </w:r>
      <w:r w:rsidRPr="008764E9">
        <w:rPr>
          <w:rFonts w:eastAsia="Calibri" w:cs="Arial"/>
          <w:color w:val="2F5496"/>
          <w:szCs w:val="22"/>
          <w:u w:val="single" w:color="0092CF"/>
        </w:rPr>
        <w:t>C</w:t>
      </w:r>
      <w:r w:rsidRPr="00E63028">
        <w:rPr>
          <w:rFonts w:eastAsia="Calibri" w:cs="Arial"/>
          <w:color w:val="2F5496"/>
          <w:szCs w:val="22"/>
          <w:u w:val="single" w:color="0092CF"/>
        </w:rPr>
        <w:t xml:space="preserve">ode of </w:t>
      </w:r>
      <w:r w:rsidRPr="008764E9">
        <w:rPr>
          <w:rFonts w:eastAsia="Calibri" w:cs="Arial"/>
          <w:color w:val="2F5496"/>
          <w:szCs w:val="22"/>
          <w:u w:val="single" w:color="0092CF"/>
        </w:rPr>
        <w:t>P</w:t>
      </w:r>
      <w:r w:rsidRPr="00E63028">
        <w:rPr>
          <w:rFonts w:eastAsia="Calibri" w:cs="Arial"/>
          <w:color w:val="2F5496"/>
          <w:szCs w:val="22"/>
          <w:u w:val="single" w:color="0092CF"/>
        </w:rPr>
        <w:t>ractice</w:t>
      </w:r>
    </w:p>
    <w:p w14:paraId="60D1986A" w14:textId="77777777" w:rsidR="00E63028" w:rsidRDefault="00B17DD1" w:rsidP="00B17DD1">
      <w:pPr>
        <w:numPr>
          <w:ilvl w:val="0"/>
          <w:numId w:val="44"/>
        </w:numPr>
        <w:spacing w:after="79" w:line="259" w:lineRule="auto"/>
        <w:ind w:hanging="10"/>
        <w:contextualSpacing/>
        <w:jc w:val="left"/>
        <w:rPr>
          <w:rFonts w:eastAsia="Calibri" w:cs="Arial"/>
          <w:color w:val="2F5496"/>
          <w:szCs w:val="22"/>
        </w:rPr>
      </w:pPr>
      <w:hyperlink r:id="rId21">
        <w:r w:rsidR="00E63028" w:rsidRPr="00E63028">
          <w:rPr>
            <w:rFonts w:eastAsia="Calibri" w:cs="Arial"/>
            <w:color w:val="2F5496"/>
            <w:szCs w:val="22"/>
            <w:u w:val="single" w:color="0092CF"/>
          </w:rPr>
          <w:t>Supporting pupils with medical conditions at school</w:t>
        </w:r>
      </w:hyperlink>
      <w:hyperlink r:id="rId22">
        <w:r w:rsidR="00E63028" w:rsidRPr="00E63028">
          <w:rPr>
            <w:rFonts w:eastAsia="Calibri" w:cs="Arial"/>
            <w:color w:val="2F5496"/>
            <w:szCs w:val="22"/>
          </w:rPr>
          <w:t xml:space="preserve">  </w:t>
        </w:r>
      </w:hyperlink>
    </w:p>
    <w:p w14:paraId="187061BF" w14:textId="49F1A8C1" w:rsidR="008764E9" w:rsidRPr="008764E9" w:rsidRDefault="00B17DD1" w:rsidP="00B17DD1">
      <w:pPr>
        <w:numPr>
          <w:ilvl w:val="0"/>
          <w:numId w:val="44"/>
        </w:numPr>
        <w:spacing w:after="79" w:line="259" w:lineRule="auto"/>
        <w:ind w:hanging="10"/>
        <w:contextualSpacing/>
        <w:jc w:val="left"/>
        <w:rPr>
          <w:rFonts w:eastAsia="Calibri" w:cs="Arial"/>
          <w:color w:val="2F5496"/>
          <w:szCs w:val="22"/>
        </w:rPr>
      </w:pPr>
      <w:hyperlink r:id="rId23" w:history="1">
        <w:r w:rsidR="008764E9" w:rsidRPr="008764E9">
          <w:rPr>
            <w:color w:val="0000FF"/>
            <w:u w:val="single"/>
          </w:rPr>
          <w:t xml:space="preserve">Education for children with health needs who cannot attend school </w:t>
        </w:r>
      </w:hyperlink>
    </w:p>
    <w:p w14:paraId="079E32C2" w14:textId="77777777" w:rsidR="008764E9" w:rsidRPr="008764E9" w:rsidRDefault="008764E9" w:rsidP="00E63028">
      <w:pPr>
        <w:spacing w:after="120" w:line="259" w:lineRule="auto"/>
        <w:ind w:left="10" w:hanging="10"/>
        <w:jc w:val="left"/>
        <w:rPr>
          <w:rFonts w:eastAsia="Calibri" w:cs="Arial"/>
          <w:color w:val="000000"/>
          <w:szCs w:val="22"/>
        </w:rPr>
      </w:pPr>
    </w:p>
    <w:p w14:paraId="2A3A9853" w14:textId="22D36C3A" w:rsidR="008764E9" w:rsidRPr="008764E9" w:rsidRDefault="009F6413" w:rsidP="008764E9">
      <w:pPr>
        <w:spacing w:after="0" w:line="259" w:lineRule="auto"/>
        <w:ind w:left="10" w:hanging="10"/>
        <w:jc w:val="left"/>
        <w:rPr>
          <w:rFonts w:eastAsia="Calibri" w:cs="Arial"/>
          <w:color w:val="000000"/>
          <w:szCs w:val="22"/>
        </w:rPr>
      </w:pPr>
      <w:r>
        <w:rPr>
          <w:rFonts w:eastAsia="Calibri" w:cs="Arial"/>
          <w:color w:val="000000"/>
          <w:szCs w:val="22"/>
        </w:rPr>
        <w:t xml:space="preserve">In addition, the policy has been informed by: </w:t>
      </w:r>
      <w:r w:rsidR="008764E9" w:rsidRPr="008764E9">
        <w:rPr>
          <w:rFonts w:eastAsia="Calibri" w:cs="Arial"/>
          <w:color w:val="000000"/>
          <w:szCs w:val="22"/>
        </w:rPr>
        <w:t xml:space="preserve"> </w:t>
      </w:r>
    </w:p>
    <w:p w14:paraId="5A5EE2D3" w14:textId="13039F6C" w:rsidR="008764E9" w:rsidRPr="008764E9" w:rsidRDefault="008764E9" w:rsidP="00B17DD1">
      <w:pPr>
        <w:pStyle w:val="ListParagraph"/>
        <w:numPr>
          <w:ilvl w:val="0"/>
          <w:numId w:val="45"/>
        </w:numPr>
        <w:spacing w:after="0" w:line="259" w:lineRule="auto"/>
        <w:jc w:val="left"/>
        <w:rPr>
          <w:rFonts w:eastAsia="Calibri" w:cs="Arial"/>
          <w:color w:val="2F5496"/>
          <w:szCs w:val="22"/>
        </w:rPr>
      </w:pPr>
      <w:r w:rsidRPr="008764E9">
        <w:rPr>
          <w:rFonts w:cs="Arial"/>
          <w:szCs w:val="22"/>
        </w:rPr>
        <w:t>Special Educational Needs and Disabilities (SEND) and Alternative Provision (AP) Improvement Plan (DfE, 2023)</w:t>
      </w:r>
    </w:p>
    <w:p w14:paraId="37CABDD8" w14:textId="77777777" w:rsidR="008764E9" w:rsidRPr="008764E9" w:rsidRDefault="008764E9" w:rsidP="00B17DD1">
      <w:pPr>
        <w:pStyle w:val="ListParagraph"/>
        <w:numPr>
          <w:ilvl w:val="0"/>
          <w:numId w:val="45"/>
        </w:numPr>
        <w:spacing w:after="0" w:line="259" w:lineRule="auto"/>
        <w:jc w:val="left"/>
        <w:rPr>
          <w:rFonts w:eastAsia="Calibri" w:cs="Arial"/>
          <w:color w:val="2F5496"/>
          <w:szCs w:val="22"/>
        </w:rPr>
      </w:pPr>
      <w:r w:rsidRPr="008764E9">
        <w:rPr>
          <w:rFonts w:cs="Arial"/>
        </w:rPr>
        <w:t>Wider legislation and international conventions designed to promote equality and respect for human rights</w:t>
      </w:r>
    </w:p>
    <w:p w14:paraId="06AF0526" w14:textId="0D07A736" w:rsidR="009F6413" w:rsidRPr="009F6413" w:rsidRDefault="008764E9" w:rsidP="00B17DD1">
      <w:pPr>
        <w:pStyle w:val="ListParagraph"/>
        <w:numPr>
          <w:ilvl w:val="0"/>
          <w:numId w:val="45"/>
        </w:numPr>
        <w:spacing w:after="0" w:line="259" w:lineRule="auto"/>
        <w:jc w:val="left"/>
        <w:rPr>
          <w:rFonts w:eastAsia="Calibri" w:cs="Arial"/>
          <w:color w:val="2F5496"/>
          <w:szCs w:val="22"/>
        </w:rPr>
      </w:pPr>
      <w:r w:rsidRPr="008764E9">
        <w:rPr>
          <w:rFonts w:cs="Arial"/>
          <w:szCs w:val="22"/>
        </w:rPr>
        <w:t>Local</w:t>
      </w:r>
      <w:r w:rsidR="009F6413">
        <w:rPr>
          <w:rFonts w:cs="Arial"/>
          <w:szCs w:val="22"/>
        </w:rPr>
        <w:t xml:space="preserve"> (County) based policy and practice </w:t>
      </w:r>
    </w:p>
    <w:p w14:paraId="582DE4E2" w14:textId="4C2622F5" w:rsidR="007461CB" w:rsidRPr="00956E09" w:rsidRDefault="009F6413" w:rsidP="009F6413">
      <w:pPr>
        <w:pStyle w:val="Heading1"/>
        <w:numPr>
          <w:ilvl w:val="0"/>
          <w:numId w:val="0"/>
        </w:numPr>
        <w:ind w:left="720" w:hanging="720"/>
        <w:rPr>
          <w:rFonts w:cs="Arial"/>
          <w:color w:val="461A42"/>
        </w:rPr>
      </w:pPr>
      <w:bookmarkStart w:id="6" w:name="_Toc95471537"/>
      <w:bookmarkEnd w:id="4"/>
      <w:r w:rsidRPr="00956E09">
        <w:rPr>
          <w:rFonts w:cs="Arial"/>
          <w:color w:val="461A42"/>
        </w:rPr>
        <w:t xml:space="preserve">3.    </w:t>
      </w:r>
      <w:r w:rsidRPr="00956E09">
        <w:rPr>
          <w:rFonts w:cs="Arial"/>
          <w:color w:val="461A42"/>
          <w:sz w:val="24"/>
          <w:szCs w:val="28"/>
          <w:u w:val="single"/>
        </w:rPr>
        <w:t xml:space="preserve">ROLES AND </w:t>
      </w:r>
      <w:r w:rsidR="00811122" w:rsidRPr="00956E09">
        <w:rPr>
          <w:rFonts w:cs="Arial"/>
          <w:color w:val="461A42"/>
          <w:sz w:val="24"/>
          <w:szCs w:val="28"/>
          <w:u w:val="single"/>
        </w:rPr>
        <w:t>RESPONSIBILITIES</w:t>
      </w:r>
      <w:bookmarkEnd w:id="6"/>
    </w:p>
    <w:p w14:paraId="785C4AEF" w14:textId="77777777" w:rsidR="00811122" w:rsidRPr="009F6413" w:rsidRDefault="004E406F" w:rsidP="009F6413">
      <w:pPr>
        <w:pStyle w:val="Heading2"/>
        <w:numPr>
          <w:ilvl w:val="0"/>
          <w:numId w:val="0"/>
        </w:numPr>
        <w:spacing w:after="0"/>
        <w:ind w:left="720" w:hanging="720"/>
        <w:rPr>
          <w:rFonts w:cs="Arial"/>
          <w:b/>
          <w:bCs/>
        </w:rPr>
      </w:pPr>
      <w:r w:rsidRPr="009F6413">
        <w:rPr>
          <w:rFonts w:cs="Arial"/>
          <w:b/>
          <w:bCs/>
        </w:rPr>
        <w:t>Headt</w:t>
      </w:r>
      <w:r w:rsidR="00811122" w:rsidRPr="009F6413">
        <w:rPr>
          <w:rFonts w:cs="Arial"/>
          <w:b/>
          <w:bCs/>
        </w:rPr>
        <w:t>eacher</w:t>
      </w:r>
    </w:p>
    <w:p w14:paraId="1D569782" w14:textId="04774C97" w:rsidR="009F6413" w:rsidRDefault="005E7B6F" w:rsidP="005E7B6F">
      <w:pPr>
        <w:pStyle w:val="Heading3"/>
        <w:numPr>
          <w:ilvl w:val="0"/>
          <w:numId w:val="0"/>
        </w:numPr>
        <w:rPr>
          <w:rFonts w:cs="Arial"/>
        </w:rPr>
      </w:pPr>
      <w:r w:rsidRPr="009F6413">
        <w:rPr>
          <w:rFonts w:cs="Arial"/>
        </w:rPr>
        <w:t>T</w:t>
      </w:r>
      <w:r w:rsidR="00811122" w:rsidRPr="009F6413">
        <w:rPr>
          <w:rFonts w:cs="Arial"/>
        </w:rPr>
        <w:t xml:space="preserve">he Head has responsibility for the day-to-day management of all aspects of the school’s work, including </w:t>
      </w:r>
      <w:r w:rsidR="009F6413">
        <w:rPr>
          <w:rFonts w:cs="Arial"/>
        </w:rPr>
        <w:t xml:space="preserve">ensuring appropriate </w:t>
      </w:r>
      <w:r w:rsidR="00811122" w:rsidRPr="009F6413">
        <w:rPr>
          <w:rFonts w:cs="Arial"/>
        </w:rPr>
        <w:t>provision for children with special educational needs</w:t>
      </w:r>
      <w:r w:rsidR="004E406F" w:rsidRPr="009F6413">
        <w:rPr>
          <w:rFonts w:cs="Arial"/>
        </w:rPr>
        <w:t xml:space="preserve"> and disabilities</w:t>
      </w:r>
      <w:r w:rsidR="009F6413">
        <w:rPr>
          <w:rFonts w:cs="Arial"/>
        </w:rPr>
        <w:t xml:space="preserve"> in their setting</w:t>
      </w:r>
      <w:r w:rsidR="004E406F" w:rsidRPr="009F6413">
        <w:rPr>
          <w:rFonts w:cs="Arial"/>
        </w:rPr>
        <w:t xml:space="preserve">. </w:t>
      </w:r>
      <w:r w:rsidR="009F6413">
        <w:rPr>
          <w:rFonts w:cs="Arial"/>
        </w:rPr>
        <w:t xml:space="preserve">The </w:t>
      </w:r>
      <w:r w:rsidR="009924D2">
        <w:rPr>
          <w:rFonts w:cs="Arial"/>
        </w:rPr>
        <w:t>H</w:t>
      </w:r>
      <w:r w:rsidR="009F6413">
        <w:rPr>
          <w:rFonts w:cs="Arial"/>
        </w:rPr>
        <w:t xml:space="preserve">eadteacher works closely with the school’s SENCO and the </w:t>
      </w:r>
      <w:r w:rsidR="009F6413">
        <w:rPr>
          <w:rFonts w:cs="Arial"/>
        </w:rPr>
        <w:lastRenderedPageBreak/>
        <w:t xml:space="preserve">Trust’s </w:t>
      </w:r>
      <w:r w:rsidR="009F6413" w:rsidRPr="009F6413">
        <w:rPr>
          <w:rFonts w:cs="Arial"/>
        </w:rPr>
        <w:t>Head of Safeguarding and Inclusion</w:t>
      </w:r>
      <w:r w:rsidR="009F6413">
        <w:rPr>
          <w:rFonts w:cs="Arial"/>
        </w:rPr>
        <w:t xml:space="preserve"> to ensure that appropriate plans and resources are in place to meet these needs.  </w:t>
      </w:r>
    </w:p>
    <w:p w14:paraId="07B3BD85" w14:textId="1A080792" w:rsidR="005E7B6F" w:rsidRDefault="004E406F" w:rsidP="005E7B6F">
      <w:pPr>
        <w:pStyle w:val="Heading3"/>
        <w:numPr>
          <w:ilvl w:val="0"/>
          <w:numId w:val="0"/>
        </w:numPr>
        <w:rPr>
          <w:rFonts w:cs="Arial"/>
        </w:rPr>
      </w:pPr>
      <w:r w:rsidRPr="009F6413">
        <w:rPr>
          <w:rFonts w:cs="Arial"/>
        </w:rPr>
        <w:t>The Headt</w:t>
      </w:r>
      <w:r w:rsidR="00811122" w:rsidRPr="009F6413">
        <w:rPr>
          <w:rFonts w:cs="Arial"/>
        </w:rPr>
        <w:t>each</w:t>
      </w:r>
      <w:r w:rsidRPr="009F6413">
        <w:rPr>
          <w:rFonts w:cs="Arial"/>
        </w:rPr>
        <w:t xml:space="preserve">er </w:t>
      </w:r>
      <w:r w:rsidR="009F6413">
        <w:rPr>
          <w:rFonts w:cs="Arial"/>
        </w:rPr>
        <w:t xml:space="preserve">ensures that local </w:t>
      </w:r>
      <w:r w:rsidRPr="009F6413">
        <w:rPr>
          <w:rFonts w:cs="Arial"/>
        </w:rPr>
        <w:t>governor</w:t>
      </w:r>
      <w:r w:rsidR="009924D2">
        <w:rPr>
          <w:rFonts w:cs="Arial"/>
        </w:rPr>
        <w:t>s</w:t>
      </w:r>
      <w:r w:rsidR="009F6413">
        <w:rPr>
          <w:rFonts w:cs="Arial"/>
        </w:rPr>
        <w:t xml:space="preserve"> and </w:t>
      </w:r>
      <w:r w:rsidRPr="009F6413">
        <w:rPr>
          <w:rFonts w:cs="Arial"/>
        </w:rPr>
        <w:t>the</w:t>
      </w:r>
      <w:r w:rsidR="009924D2">
        <w:rPr>
          <w:rFonts w:cs="Arial"/>
        </w:rPr>
        <w:t xml:space="preserve"> Trust’s </w:t>
      </w:r>
      <w:r w:rsidRPr="009F6413">
        <w:rPr>
          <w:rFonts w:cs="Arial"/>
        </w:rPr>
        <w:t>Safeguarding and Inclusion</w:t>
      </w:r>
      <w:r w:rsidR="009924D2">
        <w:rPr>
          <w:rFonts w:cs="Arial"/>
        </w:rPr>
        <w:t xml:space="preserve"> Lead </w:t>
      </w:r>
      <w:r w:rsidR="009F6413">
        <w:rPr>
          <w:rFonts w:cs="Arial"/>
        </w:rPr>
        <w:t xml:space="preserve">are kept </w:t>
      </w:r>
      <w:r w:rsidR="00811122" w:rsidRPr="009F6413">
        <w:rPr>
          <w:rFonts w:cs="Arial"/>
        </w:rPr>
        <w:t>fully informed o</w:t>
      </w:r>
      <w:r w:rsidR="009F6413">
        <w:rPr>
          <w:rFonts w:cs="Arial"/>
        </w:rPr>
        <w:t xml:space="preserve">f </w:t>
      </w:r>
      <w:r w:rsidR="00877491">
        <w:rPr>
          <w:rFonts w:cs="Arial"/>
        </w:rPr>
        <w:t xml:space="preserve">planning for, and </w:t>
      </w:r>
      <w:r w:rsidR="009F6413">
        <w:rPr>
          <w:rFonts w:cs="Arial"/>
        </w:rPr>
        <w:t>progress and challenges in supporting</w:t>
      </w:r>
      <w:r w:rsidR="00016E21">
        <w:rPr>
          <w:rFonts w:cs="Arial"/>
        </w:rPr>
        <w:t xml:space="preserve"> and resourcing</w:t>
      </w:r>
      <w:r w:rsidR="00877491">
        <w:rPr>
          <w:rFonts w:cs="Arial"/>
        </w:rPr>
        <w:t xml:space="preserve"> </w:t>
      </w:r>
      <w:r w:rsidR="00811122" w:rsidRPr="009F6413">
        <w:rPr>
          <w:rFonts w:cs="Arial"/>
        </w:rPr>
        <w:t>Special Educational Needs</w:t>
      </w:r>
      <w:r w:rsidRPr="009F6413">
        <w:rPr>
          <w:rFonts w:cs="Arial"/>
        </w:rPr>
        <w:t xml:space="preserve"> and Disability</w:t>
      </w:r>
      <w:r w:rsidR="00811122" w:rsidRPr="009F6413">
        <w:rPr>
          <w:rFonts w:cs="Arial"/>
        </w:rPr>
        <w:t xml:space="preserve"> issues</w:t>
      </w:r>
      <w:r w:rsidR="009F6413">
        <w:rPr>
          <w:rFonts w:cs="Arial"/>
        </w:rPr>
        <w:t xml:space="preserve"> in the schoo</w:t>
      </w:r>
      <w:r w:rsidR="00FE3C4B">
        <w:rPr>
          <w:rFonts w:cs="Arial"/>
        </w:rPr>
        <w:t xml:space="preserve">l. </w:t>
      </w:r>
    </w:p>
    <w:p w14:paraId="0EBD475A" w14:textId="77777777" w:rsidR="00FB40FF" w:rsidRPr="009924D2" w:rsidRDefault="00FE3C4B" w:rsidP="009924D2">
      <w:pPr>
        <w:pStyle w:val="Heading3"/>
        <w:numPr>
          <w:ilvl w:val="0"/>
          <w:numId w:val="0"/>
        </w:numPr>
        <w:spacing w:after="0"/>
        <w:rPr>
          <w:rFonts w:cs="Arial"/>
        </w:rPr>
      </w:pPr>
      <w:r w:rsidRPr="009924D2">
        <w:rPr>
          <w:rFonts w:cs="Arial"/>
        </w:rPr>
        <w:t>The Headteacher will also</w:t>
      </w:r>
      <w:r w:rsidR="00FB40FF" w:rsidRPr="009924D2">
        <w:rPr>
          <w:rFonts w:cs="Arial"/>
        </w:rPr>
        <w:t xml:space="preserve">: </w:t>
      </w:r>
    </w:p>
    <w:p w14:paraId="3E4CEA6F" w14:textId="5DC64313" w:rsidR="00FB40FF" w:rsidRDefault="00FB40FF" w:rsidP="00B17DD1">
      <w:pPr>
        <w:pStyle w:val="Heading3"/>
        <w:numPr>
          <w:ilvl w:val="0"/>
          <w:numId w:val="46"/>
        </w:numPr>
        <w:spacing w:after="0"/>
        <w:ind w:left="777" w:hanging="357"/>
        <w:rPr>
          <w:rFonts w:cs="Arial"/>
        </w:rPr>
      </w:pPr>
      <w:r>
        <w:rPr>
          <w:rFonts w:cs="Arial"/>
        </w:rPr>
        <w:t>D</w:t>
      </w:r>
      <w:r w:rsidRPr="009F6413">
        <w:rPr>
          <w:rFonts w:cs="Arial"/>
        </w:rPr>
        <w:t>esignate a</w:t>
      </w:r>
      <w:r w:rsidR="00E9330C">
        <w:rPr>
          <w:rFonts w:cs="Arial"/>
        </w:rPr>
        <w:t>n appropriately trained</w:t>
      </w:r>
      <w:r w:rsidRPr="009F6413">
        <w:rPr>
          <w:rFonts w:cs="Arial"/>
        </w:rPr>
        <w:t xml:space="preserve"> teacher to be responsible for co-ordinating SEND provision – the SEND co-ordinator</w:t>
      </w:r>
      <w:r w:rsidR="0038208E">
        <w:rPr>
          <w:rFonts w:cs="Arial"/>
        </w:rPr>
        <w:t xml:space="preserve"> (</w:t>
      </w:r>
      <w:r w:rsidRPr="009F6413">
        <w:rPr>
          <w:rFonts w:cs="Arial"/>
        </w:rPr>
        <w:t>SENDC</w:t>
      </w:r>
      <w:r w:rsidR="009924D2">
        <w:rPr>
          <w:rFonts w:cs="Arial"/>
        </w:rPr>
        <w:t>o</w:t>
      </w:r>
      <w:r w:rsidR="0038208E">
        <w:rPr>
          <w:rFonts w:cs="Arial"/>
        </w:rPr>
        <w:t>)</w:t>
      </w:r>
      <w:r w:rsidRPr="009F6413">
        <w:rPr>
          <w:rFonts w:cs="Arial"/>
        </w:rPr>
        <w:t>.</w:t>
      </w:r>
    </w:p>
    <w:p w14:paraId="7EC78096" w14:textId="12919215" w:rsidR="00016E21" w:rsidRPr="00016E21" w:rsidRDefault="00016E21" w:rsidP="00B17DD1">
      <w:pPr>
        <w:pStyle w:val="Heading3"/>
        <w:numPr>
          <w:ilvl w:val="0"/>
          <w:numId w:val="46"/>
        </w:numPr>
        <w:spacing w:after="0"/>
        <w:ind w:left="777" w:hanging="357"/>
        <w:rPr>
          <w:rFonts w:cs="Arial"/>
        </w:rPr>
      </w:pPr>
      <w:r>
        <w:rPr>
          <w:rFonts w:cs="Arial"/>
        </w:rPr>
        <w:t>I</w:t>
      </w:r>
      <w:r w:rsidR="00FB40FF" w:rsidRPr="009F6413">
        <w:rPr>
          <w:rFonts w:cs="Arial"/>
        </w:rPr>
        <w:t>nform parents/carers when they are making special educational provision for a child</w:t>
      </w:r>
    </w:p>
    <w:p w14:paraId="03B1D571" w14:textId="6FC1EC48" w:rsidR="00FE3C4B" w:rsidRPr="004D2C94" w:rsidRDefault="009924D2" w:rsidP="00B17DD1">
      <w:pPr>
        <w:pStyle w:val="Heading3"/>
        <w:numPr>
          <w:ilvl w:val="0"/>
          <w:numId w:val="46"/>
        </w:numPr>
        <w:spacing w:after="0"/>
        <w:ind w:left="777" w:hanging="357"/>
        <w:rPr>
          <w:rFonts w:cs="Arial"/>
        </w:rPr>
      </w:pPr>
      <w:r w:rsidRPr="004D2C94">
        <w:rPr>
          <w:rFonts w:cs="Arial"/>
        </w:rPr>
        <w:t>E</w:t>
      </w:r>
      <w:r w:rsidR="00FE3C4B" w:rsidRPr="004D2C94">
        <w:rPr>
          <w:rFonts w:cs="Arial"/>
        </w:rPr>
        <w:t>nsure that a SEND information report is prepared, setting out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r w:rsidR="0038208E" w:rsidRPr="004D2C94">
        <w:rPr>
          <w:rFonts w:cs="Arial"/>
        </w:rPr>
        <w:t>.</w:t>
      </w:r>
    </w:p>
    <w:p w14:paraId="5EAB6681" w14:textId="77777777" w:rsidR="00016E21" w:rsidRDefault="00016E21" w:rsidP="00016E21">
      <w:pPr>
        <w:pStyle w:val="Heading3"/>
        <w:numPr>
          <w:ilvl w:val="0"/>
          <w:numId w:val="0"/>
        </w:numPr>
        <w:spacing w:after="0"/>
        <w:ind w:left="777"/>
        <w:rPr>
          <w:rFonts w:cs="Arial"/>
        </w:rPr>
      </w:pPr>
    </w:p>
    <w:p w14:paraId="10D610F0" w14:textId="281F6BFB" w:rsidR="00811122" w:rsidRPr="00877491" w:rsidRDefault="00877491" w:rsidP="00877491">
      <w:pPr>
        <w:pStyle w:val="Heading2"/>
        <w:numPr>
          <w:ilvl w:val="0"/>
          <w:numId w:val="0"/>
        </w:numPr>
        <w:spacing w:after="0"/>
        <w:ind w:left="720" w:hanging="720"/>
        <w:rPr>
          <w:rFonts w:cs="Arial"/>
          <w:b/>
          <w:bCs/>
        </w:rPr>
      </w:pPr>
      <w:r w:rsidRPr="00877491">
        <w:rPr>
          <w:rFonts w:cs="Arial"/>
          <w:b/>
          <w:bCs/>
        </w:rPr>
        <w:t xml:space="preserve">Special Education Needs and Disabilities Coordinator (SENDCo) </w:t>
      </w:r>
    </w:p>
    <w:p w14:paraId="7F547903" w14:textId="321D7A3A" w:rsidR="00811122" w:rsidRPr="009F6413" w:rsidRDefault="00811122" w:rsidP="005E7B6F">
      <w:pPr>
        <w:pStyle w:val="Heading3"/>
        <w:numPr>
          <w:ilvl w:val="0"/>
          <w:numId w:val="0"/>
        </w:numPr>
        <w:rPr>
          <w:rFonts w:cs="Arial"/>
        </w:rPr>
      </w:pPr>
      <w:r w:rsidRPr="009F6413">
        <w:rPr>
          <w:rFonts w:cs="Arial"/>
        </w:rPr>
        <w:t>In collaboration with the Head</w:t>
      </w:r>
      <w:r w:rsidR="004E406F" w:rsidRPr="009F6413">
        <w:rPr>
          <w:rFonts w:cs="Arial"/>
        </w:rPr>
        <w:t>t</w:t>
      </w:r>
      <w:r w:rsidRPr="009F6413">
        <w:rPr>
          <w:rFonts w:cs="Arial"/>
        </w:rPr>
        <w:t>each</w:t>
      </w:r>
      <w:r w:rsidR="004E406F" w:rsidRPr="009F6413">
        <w:rPr>
          <w:rFonts w:cs="Arial"/>
        </w:rPr>
        <w:t>er</w:t>
      </w:r>
      <w:r w:rsidRPr="009F6413">
        <w:rPr>
          <w:rFonts w:cs="Arial"/>
        </w:rPr>
        <w:t xml:space="preserve"> and</w:t>
      </w:r>
      <w:r w:rsidR="0038208E">
        <w:rPr>
          <w:rFonts w:cs="Arial"/>
        </w:rPr>
        <w:t xml:space="preserve"> </w:t>
      </w:r>
      <w:r w:rsidR="004E406F" w:rsidRPr="009F6413">
        <w:rPr>
          <w:rFonts w:cs="Arial"/>
        </w:rPr>
        <w:t>local committee</w:t>
      </w:r>
      <w:r w:rsidRPr="009F6413">
        <w:rPr>
          <w:rFonts w:cs="Arial"/>
        </w:rPr>
        <w:t>, the SEN</w:t>
      </w:r>
      <w:r w:rsidR="004E406F" w:rsidRPr="009F6413">
        <w:rPr>
          <w:rFonts w:cs="Arial"/>
        </w:rPr>
        <w:t>DCo</w:t>
      </w:r>
      <w:r w:rsidRPr="009F6413">
        <w:rPr>
          <w:rFonts w:cs="Arial"/>
        </w:rPr>
        <w:t xml:space="preserve"> </w:t>
      </w:r>
      <w:r w:rsidR="00877491">
        <w:rPr>
          <w:rFonts w:cs="Arial"/>
        </w:rPr>
        <w:t xml:space="preserve">oversees the </w:t>
      </w:r>
      <w:r w:rsidRPr="009F6413">
        <w:rPr>
          <w:rFonts w:cs="Arial"/>
        </w:rPr>
        <w:t xml:space="preserve"> development </w:t>
      </w:r>
      <w:r w:rsidR="00877491">
        <w:rPr>
          <w:rFonts w:cs="Arial"/>
        </w:rPr>
        <w:t xml:space="preserve">and delivery of </w:t>
      </w:r>
      <w:r w:rsidRPr="009F6413">
        <w:rPr>
          <w:rFonts w:cs="Arial"/>
        </w:rPr>
        <w:t xml:space="preserve">SEND provision </w:t>
      </w:r>
      <w:r w:rsidR="00877491">
        <w:rPr>
          <w:rFonts w:cs="Arial"/>
        </w:rPr>
        <w:t xml:space="preserve">in the school </w:t>
      </w:r>
      <w:r w:rsidRPr="009F6413">
        <w:rPr>
          <w:rFonts w:cs="Arial"/>
        </w:rPr>
        <w:t>with the ultimate aim of raising the achievement of pupils with SEND</w:t>
      </w:r>
      <w:r w:rsidR="00877491">
        <w:rPr>
          <w:rFonts w:cs="Arial"/>
        </w:rPr>
        <w:t xml:space="preserve"> across the ACE curriculum. </w:t>
      </w:r>
    </w:p>
    <w:p w14:paraId="66B36046" w14:textId="128E956E" w:rsidR="00811122" w:rsidRPr="009F6413" w:rsidRDefault="00811122" w:rsidP="005E7B6F">
      <w:pPr>
        <w:pStyle w:val="Heading3"/>
        <w:numPr>
          <w:ilvl w:val="0"/>
          <w:numId w:val="0"/>
        </w:numPr>
        <w:rPr>
          <w:rFonts w:cs="Arial"/>
        </w:rPr>
      </w:pPr>
      <w:r w:rsidRPr="009F6413">
        <w:rPr>
          <w:rFonts w:cs="Arial"/>
        </w:rPr>
        <w:t>The SEN</w:t>
      </w:r>
      <w:r w:rsidR="004E406F" w:rsidRPr="009F6413">
        <w:rPr>
          <w:rFonts w:cs="Arial"/>
        </w:rPr>
        <w:t xml:space="preserve">DCo </w:t>
      </w:r>
      <w:r w:rsidR="00877491">
        <w:rPr>
          <w:rFonts w:cs="Arial"/>
        </w:rPr>
        <w:t xml:space="preserve">has </w:t>
      </w:r>
      <w:r w:rsidRPr="009F6413">
        <w:rPr>
          <w:rFonts w:cs="Arial"/>
        </w:rPr>
        <w:t>day-to-day responsibility for the operation of the SEND policy and co-ordinates the provision for individual children, working closely with</w:t>
      </w:r>
      <w:r w:rsidR="009924D2">
        <w:rPr>
          <w:rFonts w:cs="Arial"/>
        </w:rPr>
        <w:t xml:space="preserve"> teachers, the wider</w:t>
      </w:r>
      <w:r w:rsidRPr="009F6413">
        <w:rPr>
          <w:rFonts w:cs="Arial"/>
        </w:rPr>
        <w:t xml:space="preserve"> staff</w:t>
      </w:r>
      <w:r w:rsidR="009924D2">
        <w:rPr>
          <w:rFonts w:cs="Arial"/>
        </w:rPr>
        <w:t xml:space="preserve"> team</w:t>
      </w:r>
      <w:r w:rsidRPr="009F6413">
        <w:rPr>
          <w:rFonts w:cs="Arial"/>
        </w:rPr>
        <w:t>, parents/carers and external agencies. The SEN</w:t>
      </w:r>
      <w:r w:rsidR="004E406F" w:rsidRPr="009F6413">
        <w:rPr>
          <w:rFonts w:cs="Arial"/>
        </w:rPr>
        <w:t>DCo</w:t>
      </w:r>
      <w:r w:rsidRPr="009F6413">
        <w:rPr>
          <w:rFonts w:cs="Arial"/>
        </w:rPr>
        <w:t xml:space="preserve"> provides relevant professional guidance to colleagues with the aim of securing high-quality teaching for children with special educational needs</w:t>
      </w:r>
      <w:r w:rsidR="004E406F" w:rsidRPr="009F6413">
        <w:rPr>
          <w:rFonts w:cs="Arial"/>
        </w:rPr>
        <w:t xml:space="preserve"> and disabilities</w:t>
      </w:r>
      <w:r w:rsidRPr="009F6413">
        <w:rPr>
          <w:rFonts w:cs="Arial"/>
        </w:rPr>
        <w:t>.</w:t>
      </w:r>
      <w:r w:rsidR="00877491">
        <w:rPr>
          <w:rFonts w:cs="Arial"/>
        </w:rPr>
        <w:t xml:space="preserve">  </w:t>
      </w:r>
    </w:p>
    <w:p w14:paraId="0A8144C2" w14:textId="4D170796" w:rsidR="00811122" w:rsidRPr="009F6413" w:rsidRDefault="00811122" w:rsidP="005E7B6F">
      <w:pPr>
        <w:pStyle w:val="Heading3"/>
        <w:numPr>
          <w:ilvl w:val="0"/>
          <w:numId w:val="0"/>
        </w:numPr>
        <w:rPr>
          <w:rFonts w:cs="Arial"/>
        </w:rPr>
      </w:pPr>
      <w:r w:rsidRPr="009F6413">
        <w:rPr>
          <w:rFonts w:cs="Arial"/>
        </w:rPr>
        <w:t>Through analysis and assessment of children’s needs, and by monitoring the quality of teaching and standards of pupils’ achievements and setting targets, the SEN</w:t>
      </w:r>
      <w:r w:rsidR="004E406F" w:rsidRPr="009F6413">
        <w:rPr>
          <w:rFonts w:cs="Arial"/>
        </w:rPr>
        <w:t xml:space="preserve">DCo </w:t>
      </w:r>
      <w:r w:rsidRPr="009F6413">
        <w:rPr>
          <w:rFonts w:cs="Arial"/>
        </w:rPr>
        <w:t>develops effective ways of overcoming barriers to learning and sustaining effective teaching.</w:t>
      </w:r>
    </w:p>
    <w:p w14:paraId="1C378C76" w14:textId="078ADCF0" w:rsidR="00811122" w:rsidRPr="009F6413" w:rsidRDefault="00811122" w:rsidP="005E7B6F">
      <w:pPr>
        <w:pStyle w:val="Heading3"/>
        <w:numPr>
          <w:ilvl w:val="0"/>
          <w:numId w:val="0"/>
        </w:numPr>
        <w:rPr>
          <w:rFonts w:cs="Arial"/>
        </w:rPr>
      </w:pPr>
      <w:r w:rsidRPr="009F6413">
        <w:rPr>
          <w:rFonts w:cs="Arial"/>
        </w:rPr>
        <w:t>The SEN</w:t>
      </w:r>
      <w:r w:rsidR="004E406F" w:rsidRPr="009F6413">
        <w:rPr>
          <w:rFonts w:cs="Arial"/>
        </w:rPr>
        <w:t xml:space="preserve">DCo </w:t>
      </w:r>
      <w:r w:rsidRPr="009F6413">
        <w:rPr>
          <w:rFonts w:cs="Arial"/>
        </w:rPr>
        <w:t>liaises and collaborates with class teachers so that learning for all children is given equal priority.</w:t>
      </w:r>
    </w:p>
    <w:p w14:paraId="1A14575F" w14:textId="495D6B1C" w:rsidR="00811122" w:rsidRPr="009F6413" w:rsidRDefault="00811122" w:rsidP="00877491">
      <w:pPr>
        <w:pStyle w:val="Heading3"/>
        <w:numPr>
          <w:ilvl w:val="0"/>
          <w:numId w:val="0"/>
        </w:numPr>
        <w:spacing w:after="0"/>
        <w:rPr>
          <w:rFonts w:cs="Arial"/>
        </w:rPr>
      </w:pPr>
      <w:r w:rsidRPr="009F6413">
        <w:rPr>
          <w:rFonts w:cs="Arial"/>
        </w:rPr>
        <w:t>The principle responsibilities for the SEN</w:t>
      </w:r>
      <w:r w:rsidR="004E406F" w:rsidRPr="009F6413">
        <w:rPr>
          <w:rFonts w:cs="Arial"/>
        </w:rPr>
        <w:t>DCo</w:t>
      </w:r>
      <w:r w:rsidRPr="009F6413">
        <w:rPr>
          <w:rFonts w:cs="Arial"/>
        </w:rPr>
        <w:t xml:space="preserve"> include:</w:t>
      </w:r>
    </w:p>
    <w:p w14:paraId="19689C73" w14:textId="77777777" w:rsidR="00811122" w:rsidRPr="009F6413" w:rsidRDefault="00811122" w:rsidP="00B17DD1">
      <w:pPr>
        <w:pStyle w:val="Heading2"/>
        <w:numPr>
          <w:ilvl w:val="1"/>
          <w:numId w:val="39"/>
        </w:numPr>
        <w:spacing w:after="0"/>
        <w:rPr>
          <w:rFonts w:cs="Arial"/>
        </w:rPr>
      </w:pPr>
      <w:r w:rsidRPr="009F6413">
        <w:rPr>
          <w:rFonts w:cs="Arial"/>
        </w:rPr>
        <w:t>Overseeing the day-to-day operation of the SEND policy</w:t>
      </w:r>
    </w:p>
    <w:p w14:paraId="5D469F73" w14:textId="77777777" w:rsidR="00811122" w:rsidRPr="009F6413" w:rsidRDefault="00811122" w:rsidP="00B17DD1">
      <w:pPr>
        <w:pStyle w:val="Heading2"/>
        <w:numPr>
          <w:ilvl w:val="1"/>
          <w:numId w:val="39"/>
        </w:numPr>
        <w:spacing w:after="0"/>
        <w:rPr>
          <w:rFonts w:cs="Arial"/>
        </w:rPr>
      </w:pPr>
      <w:r w:rsidRPr="009F6413">
        <w:rPr>
          <w:rFonts w:cs="Arial"/>
        </w:rPr>
        <w:t>Co-ordinating provision for SEND pupils and reporting on progress</w:t>
      </w:r>
    </w:p>
    <w:p w14:paraId="795FD70A" w14:textId="77777777" w:rsidR="00811122" w:rsidRPr="009F6413" w:rsidRDefault="00811122" w:rsidP="00B17DD1">
      <w:pPr>
        <w:pStyle w:val="Heading2"/>
        <w:numPr>
          <w:ilvl w:val="1"/>
          <w:numId w:val="39"/>
        </w:numPr>
        <w:spacing w:after="0"/>
        <w:rPr>
          <w:rFonts w:cs="Arial"/>
        </w:rPr>
      </w:pPr>
      <w:r w:rsidRPr="009F6413">
        <w:rPr>
          <w:rFonts w:cs="Arial"/>
        </w:rPr>
        <w:t xml:space="preserve">Advising on the graduated </w:t>
      </w:r>
      <w:r w:rsidR="00FB350E" w:rsidRPr="009F6413">
        <w:rPr>
          <w:rFonts w:cs="Arial"/>
        </w:rPr>
        <w:t xml:space="preserve">response to provide </w:t>
      </w:r>
      <w:r w:rsidRPr="009F6413">
        <w:rPr>
          <w:rFonts w:cs="Arial"/>
        </w:rPr>
        <w:t>SEN</w:t>
      </w:r>
      <w:r w:rsidR="00FB350E" w:rsidRPr="009F6413">
        <w:rPr>
          <w:rFonts w:cs="Arial"/>
        </w:rPr>
        <w:t>D</w:t>
      </w:r>
      <w:r w:rsidRPr="009F6413">
        <w:rPr>
          <w:rFonts w:cs="Arial"/>
        </w:rPr>
        <w:t xml:space="preserve"> support – Assess, Plan, Do, Review</w:t>
      </w:r>
    </w:p>
    <w:p w14:paraId="6CC999C9" w14:textId="77777777" w:rsidR="00811122" w:rsidRPr="009F6413" w:rsidRDefault="00811122" w:rsidP="00B17DD1">
      <w:pPr>
        <w:pStyle w:val="Heading2"/>
        <w:numPr>
          <w:ilvl w:val="1"/>
          <w:numId w:val="39"/>
        </w:numPr>
        <w:spacing w:after="0"/>
        <w:rPr>
          <w:rFonts w:cs="Arial"/>
        </w:rPr>
      </w:pPr>
      <w:r w:rsidRPr="009F6413">
        <w:rPr>
          <w:rFonts w:cs="Arial"/>
        </w:rPr>
        <w:t>Advising on the deployment of the school’s delegated budget and other resources to meet pupils’ needs effectively</w:t>
      </w:r>
    </w:p>
    <w:p w14:paraId="0D1D974E" w14:textId="77777777" w:rsidR="00811122" w:rsidRPr="009F6413" w:rsidRDefault="00811122" w:rsidP="00B17DD1">
      <w:pPr>
        <w:pStyle w:val="Heading2"/>
        <w:numPr>
          <w:ilvl w:val="1"/>
          <w:numId w:val="39"/>
        </w:numPr>
        <w:spacing w:after="0"/>
        <w:rPr>
          <w:rFonts w:cs="Arial"/>
        </w:rPr>
      </w:pPr>
      <w:r w:rsidRPr="009F6413">
        <w:rPr>
          <w:rFonts w:cs="Arial"/>
        </w:rPr>
        <w:t>Monitoring relevant SEN</w:t>
      </w:r>
      <w:r w:rsidR="00FB350E" w:rsidRPr="009F6413">
        <w:rPr>
          <w:rFonts w:cs="Arial"/>
        </w:rPr>
        <w:t>D</w:t>
      </w:r>
      <w:r w:rsidRPr="009F6413">
        <w:rPr>
          <w:rFonts w:cs="Arial"/>
        </w:rPr>
        <w:t xml:space="preserve"> CPD for all staff</w:t>
      </w:r>
    </w:p>
    <w:p w14:paraId="43423260" w14:textId="77777777" w:rsidR="00811122" w:rsidRPr="009F6413" w:rsidRDefault="00811122" w:rsidP="00B17DD1">
      <w:pPr>
        <w:pStyle w:val="Heading2"/>
        <w:numPr>
          <w:ilvl w:val="1"/>
          <w:numId w:val="39"/>
        </w:numPr>
        <w:spacing w:after="0"/>
        <w:rPr>
          <w:rFonts w:cs="Arial"/>
        </w:rPr>
      </w:pPr>
      <w:r w:rsidRPr="009F6413">
        <w:rPr>
          <w:rFonts w:cs="Arial"/>
        </w:rPr>
        <w:t>Overseeing the records of all children with special educational needs</w:t>
      </w:r>
      <w:r w:rsidR="00FB350E" w:rsidRPr="009F6413">
        <w:rPr>
          <w:rFonts w:cs="Arial"/>
        </w:rPr>
        <w:t xml:space="preserve"> and disabilities</w:t>
      </w:r>
      <w:r w:rsidRPr="009F6413">
        <w:rPr>
          <w:rFonts w:cs="Arial"/>
        </w:rPr>
        <w:t xml:space="preserve"> and ensuring they are up to date</w:t>
      </w:r>
    </w:p>
    <w:p w14:paraId="5D9358B3" w14:textId="77777777" w:rsidR="00811122" w:rsidRPr="009F6413" w:rsidRDefault="00811122" w:rsidP="00B17DD1">
      <w:pPr>
        <w:pStyle w:val="Heading2"/>
        <w:numPr>
          <w:ilvl w:val="1"/>
          <w:numId w:val="39"/>
        </w:numPr>
        <w:spacing w:after="0"/>
        <w:rPr>
          <w:rFonts w:cs="Arial"/>
        </w:rPr>
      </w:pPr>
      <w:r w:rsidRPr="009F6413">
        <w:rPr>
          <w:rFonts w:cs="Arial"/>
        </w:rPr>
        <w:t>Liaising with parents/carers of children with special educational needs</w:t>
      </w:r>
      <w:r w:rsidR="00FB350E" w:rsidRPr="009F6413">
        <w:rPr>
          <w:rFonts w:cs="Arial"/>
        </w:rPr>
        <w:t xml:space="preserve"> and disabilities</w:t>
      </w:r>
    </w:p>
    <w:p w14:paraId="78BEC455" w14:textId="77777777" w:rsidR="00811122" w:rsidRPr="009F6413" w:rsidRDefault="00811122" w:rsidP="00B17DD1">
      <w:pPr>
        <w:pStyle w:val="Heading2"/>
        <w:numPr>
          <w:ilvl w:val="1"/>
          <w:numId w:val="39"/>
        </w:numPr>
        <w:spacing w:after="0"/>
        <w:rPr>
          <w:rFonts w:cs="Arial"/>
        </w:rPr>
      </w:pPr>
      <w:r w:rsidRPr="009F6413">
        <w:rPr>
          <w:rFonts w:cs="Arial"/>
        </w:rPr>
        <w:t>Contributing to the in-service training of staff</w:t>
      </w:r>
    </w:p>
    <w:p w14:paraId="497EF401" w14:textId="77777777" w:rsidR="00811122" w:rsidRPr="009F6413" w:rsidRDefault="00811122" w:rsidP="00B17DD1">
      <w:pPr>
        <w:pStyle w:val="Heading2"/>
        <w:numPr>
          <w:ilvl w:val="1"/>
          <w:numId w:val="39"/>
        </w:numPr>
        <w:spacing w:after="0"/>
        <w:rPr>
          <w:rFonts w:cs="Arial"/>
        </w:rPr>
      </w:pPr>
      <w:r w:rsidRPr="009F6413">
        <w:rPr>
          <w:rFonts w:cs="Arial"/>
        </w:rPr>
        <w:t>Being a point of contact with external agencies, especially the local authority and its support services</w:t>
      </w:r>
    </w:p>
    <w:p w14:paraId="26639F69" w14:textId="77777777" w:rsidR="00811122" w:rsidRPr="009F6413" w:rsidRDefault="00811122" w:rsidP="00B17DD1">
      <w:pPr>
        <w:pStyle w:val="Heading2"/>
        <w:numPr>
          <w:ilvl w:val="1"/>
          <w:numId w:val="39"/>
        </w:numPr>
        <w:spacing w:after="0"/>
        <w:rPr>
          <w:rFonts w:cs="Arial"/>
        </w:rPr>
      </w:pPr>
      <w:r w:rsidRPr="009F6413">
        <w:rPr>
          <w:rFonts w:cs="Arial"/>
        </w:rPr>
        <w:t>Liaising with early years providers, other schools, educational psychologists, health and social care professionals and independent or voluntary bodies</w:t>
      </w:r>
    </w:p>
    <w:p w14:paraId="56E738D7" w14:textId="77777777" w:rsidR="00811122" w:rsidRPr="009F6413" w:rsidRDefault="00811122" w:rsidP="00B17DD1">
      <w:pPr>
        <w:pStyle w:val="Heading2"/>
        <w:numPr>
          <w:ilvl w:val="1"/>
          <w:numId w:val="39"/>
        </w:numPr>
        <w:spacing w:after="0"/>
        <w:rPr>
          <w:rFonts w:cs="Arial"/>
        </w:rPr>
      </w:pPr>
      <w:r w:rsidRPr="009F6413">
        <w:rPr>
          <w:rFonts w:cs="Arial"/>
        </w:rPr>
        <w:t xml:space="preserve">Liaising with potential next providers of education to ensure a pupil and their parents/carers are informed about options and a smooth </w:t>
      </w:r>
      <w:r w:rsidR="00FB350E" w:rsidRPr="009F6413">
        <w:rPr>
          <w:rFonts w:cs="Arial"/>
        </w:rPr>
        <w:t xml:space="preserve">and enhanced </w:t>
      </w:r>
      <w:r w:rsidRPr="009F6413">
        <w:rPr>
          <w:rFonts w:cs="Arial"/>
        </w:rPr>
        <w:t>transition is planned</w:t>
      </w:r>
    </w:p>
    <w:p w14:paraId="7F7C64B2" w14:textId="77777777" w:rsidR="00811122" w:rsidRPr="009F6413" w:rsidRDefault="00811122" w:rsidP="00B17DD1">
      <w:pPr>
        <w:pStyle w:val="Heading2"/>
        <w:numPr>
          <w:ilvl w:val="1"/>
          <w:numId w:val="39"/>
        </w:numPr>
        <w:spacing w:after="0"/>
        <w:rPr>
          <w:rFonts w:cs="Arial"/>
        </w:rPr>
      </w:pPr>
      <w:r w:rsidRPr="009F6413">
        <w:rPr>
          <w:rFonts w:cs="Arial"/>
        </w:rPr>
        <w:lastRenderedPageBreak/>
        <w:t>Monitoring the impact of interventions provided for pupils with SEND</w:t>
      </w:r>
    </w:p>
    <w:p w14:paraId="623003A3" w14:textId="77777777" w:rsidR="00811122" w:rsidRPr="009F6413" w:rsidRDefault="00811122" w:rsidP="00B17DD1">
      <w:pPr>
        <w:pStyle w:val="Heading2"/>
        <w:numPr>
          <w:ilvl w:val="1"/>
          <w:numId w:val="39"/>
        </w:numPr>
        <w:spacing w:after="0"/>
        <w:rPr>
          <w:rFonts w:cs="Arial"/>
        </w:rPr>
      </w:pPr>
      <w:r w:rsidRPr="009F6413">
        <w:rPr>
          <w:rFonts w:cs="Arial"/>
        </w:rPr>
        <w:t>To lead on the development of high quality SEND provision as an integral part of the school improvement plan</w:t>
      </w:r>
    </w:p>
    <w:p w14:paraId="67087188" w14:textId="77777777" w:rsidR="005E7B6F" w:rsidRDefault="00811122" w:rsidP="00B17DD1">
      <w:pPr>
        <w:pStyle w:val="Heading2"/>
        <w:numPr>
          <w:ilvl w:val="1"/>
          <w:numId w:val="39"/>
        </w:numPr>
        <w:spacing w:after="0"/>
        <w:rPr>
          <w:rFonts w:cs="Arial"/>
        </w:rPr>
      </w:pPr>
      <w:r w:rsidRPr="009F6413">
        <w:rPr>
          <w:rFonts w:cs="Arial"/>
        </w:rPr>
        <w:t>Working with the Head</w:t>
      </w:r>
      <w:r w:rsidR="00FB350E" w:rsidRPr="009F6413">
        <w:rPr>
          <w:rFonts w:cs="Arial"/>
        </w:rPr>
        <w:t>t</w:t>
      </w:r>
      <w:r w:rsidRPr="009F6413">
        <w:rPr>
          <w:rFonts w:cs="Arial"/>
        </w:rPr>
        <w:t>each</w:t>
      </w:r>
      <w:r w:rsidR="00FB350E" w:rsidRPr="009F6413">
        <w:rPr>
          <w:rFonts w:cs="Arial"/>
        </w:rPr>
        <w:t xml:space="preserve">er </w:t>
      </w:r>
      <w:r w:rsidRPr="009F6413">
        <w:rPr>
          <w:rFonts w:cs="Arial"/>
        </w:rPr>
        <w:t xml:space="preserve">and the </w:t>
      </w:r>
      <w:r w:rsidR="00FB350E" w:rsidRPr="009F6413">
        <w:rPr>
          <w:rFonts w:cs="Arial"/>
        </w:rPr>
        <w:t>governors</w:t>
      </w:r>
      <w:r w:rsidRPr="009F6413">
        <w:rPr>
          <w:rFonts w:cs="Arial"/>
        </w:rPr>
        <w:t xml:space="preserve"> to ensure that the school meets its responsibilities under the Equality Act (2010) with regard to reasonable adjustments and access arrangements</w:t>
      </w:r>
    </w:p>
    <w:p w14:paraId="7F5FD2DE" w14:textId="77777777" w:rsidR="00877491" w:rsidRDefault="00877491" w:rsidP="00877491">
      <w:pPr>
        <w:pStyle w:val="Heading2"/>
        <w:numPr>
          <w:ilvl w:val="0"/>
          <w:numId w:val="0"/>
        </w:numPr>
        <w:spacing w:after="0"/>
        <w:ind w:left="720" w:hanging="720"/>
        <w:rPr>
          <w:rFonts w:cs="Arial"/>
        </w:rPr>
      </w:pPr>
    </w:p>
    <w:p w14:paraId="0654D41C" w14:textId="552D8E96" w:rsidR="00877491" w:rsidRDefault="00877491" w:rsidP="00877491">
      <w:pPr>
        <w:pStyle w:val="Heading2"/>
        <w:numPr>
          <w:ilvl w:val="0"/>
          <w:numId w:val="0"/>
        </w:numPr>
        <w:spacing w:after="0"/>
        <w:rPr>
          <w:rFonts w:cs="Arial"/>
        </w:rPr>
      </w:pPr>
      <w:r>
        <w:rPr>
          <w:rFonts w:cs="Arial"/>
        </w:rPr>
        <w:t>Depending on the structure and size of the school,</w:t>
      </w:r>
      <w:r w:rsidR="0038208E">
        <w:rPr>
          <w:rFonts w:cs="Arial"/>
        </w:rPr>
        <w:t xml:space="preserve"> </w:t>
      </w:r>
      <w:r>
        <w:rPr>
          <w:rFonts w:cs="Arial"/>
        </w:rPr>
        <w:t>some of these responsibilities may be shared with / delegated to other staff within the setting (e.g. a SEND Lead/SEND Coordinator or SEND Assistant).</w:t>
      </w:r>
      <w:r w:rsidR="0038208E">
        <w:rPr>
          <w:rFonts w:cs="Arial"/>
        </w:rPr>
        <w:t xml:space="preserve"> </w:t>
      </w:r>
      <w:r>
        <w:rPr>
          <w:rFonts w:cs="Arial"/>
        </w:rPr>
        <w:t xml:space="preserve">However, </w:t>
      </w:r>
      <w:r w:rsidR="009924D2">
        <w:rPr>
          <w:rFonts w:cs="Arial"/>
        </w:rPr>
        <w:t>responsibility</w:t>
      </w:r>
      <w:r>
        <w:rPr>
          <w:rFonts w:cs="Arial"/>
        </w:rPr>
        <w:t xml:space="preserve"> for discharging these functions effectively remains with the SENDCo. </w:t>
      </w:r>
    </w:p>
    <w:p w14:paraId="51643037" w14:textId="77777777" w:rsidR="00926E0E" w:rsidRDefault="00926E0E" w:rsidP="00511B09">
      <w:pPr>
        <w:pStyle w:val="Heading2"/>
        <w:numPr>
          <w:ilvl w:val="0"/>
          <w:numId w:val="0"/>
        </w:numPr>
        <w:spacing w:after="0"/>
        <w:ind w:left="720" w:hanging="720"/>
        <w:rPr>
          <w:rFonts w:cs="Arial"/>
          <w:b/>
          <w:bCs/>
        </w:rPr>
      </w:pPr>
    </w:p>
    <w:p w14:paraId="5ACC4770" w14:textId="6794C55B" w:rsidR="00811122" w:rsidRPr="00877491" w:rsidRDefault="00811122" w:rsidP="00511B09">
      <w:pPr>
        <w:pStyle w:val="Heading2"/>
        <w:numPr>
          <w:ilvl w:val="0"/>
          <w:numId w:val="0"/>
        </w:numPr>
        <w:spacing w:after="0"/>
        <w:ind w:left="720" w:hanging="720"/>
        <w:rPr>
          <w:rFonts w:cs="Arial"/>
          <w:b/>
          <w:bCs/>
        </w:rPr>
      </w:pPr>
      <w:r w:rsidRPr="00877491">
        <w:rPr>
          <w:rFonts w:cs="Arial"/>
          <w:b/>
          <w:bCs/>
        </w:rPr>
        <w:t xml:space="preserve">All </w:t>
      </w:r>
      <w:r w:rsidR="006C6601" w:rsidRPr="00877491">
        <w:rPr>
          <w:rFonts w:cs="Arial"/>
          <w:b/>
          <w:bCs/>
        </w:rPr>
        <w:t>Teaching and Non-Teaching Staff</w:t>
      </w:r>
    </w:p>
    <w:p w14:paraId="69DD7697" w14:textId="1DBCBDEF" w:rsidR="00811122" w:rsidRPr="009F6413" w:rsidRDefault="00811122" w:rsidP="005E7B6F">
      <w:pPr>
        <w:pStyle w:val="Heading3"/>
        <w:numPr>
          <w:ilvl w:val="0"/>
          <w:numId w:val="0"/>
        </w:numPr>
        <w:rPr>
          <w:rFonts w:cs="Arial"/>
        </w:rPr>
      </w:pPr>
      <w:r w:rsidRPr="009F6413">
        <w:rPr>
          <w:rFonts w:cs="Arial"/>
        </w:rPr>
        <w:t>All staff are aware of the school’s SEND policy and the procedures for identifying, assessing and making provision for pupils with special educational needs</w:t>
      </w:r>
      <w:r w:rsidR="00FB350E" w:rsidRPr="009F6413">
        <w:rPr>
          <w:rFonts w:cs="Arial"/>
        </w:rPr>
        <w:t xml:space="preserve"> and disabilities</w:t>
      </w:r>
      <w:r w:rsidRPr="009F6413">
        <w:rPr>
          <w:rFonts w:cs="Arial"/>
        </w:rPr>
        <w:t>.</w:t>
      </w:r>
      <w:r w:rsidR="00FE3C4B">
        <w:rPr>
          <w:rFonts w:cs="Arial"/>
        </w:rPr>
        <w:t xml:space="preserve"> </w:t>
      </w:r>
      <w:r w:rsidR="00511B09">
        <w:rPr>
          <w:rFonts w:cs="Arial"/>
        </w:rPr>
        <w:t xml:space="preserve"> This should include an understanding of key points from the SEND </w:t>
      </w:r>
      <w:r w:rsidR="0038208E">
        <w:rPr>
          <w:rFonts w:cs="Arial"/>
        </w:rPr>
        <w:t>C</w:t>
      </w:r>
      <w:r w:rsidR="00511B09">
        <w:rPr>
          <w:rFonts w:cs="Arial"/>
        </w:rPr>
        <w:t xml:space="preserve">ode of </w:t>
      </w:r>
      <w:r w:rsidR="0038208E">
        <w:rPr>
          <w:rFonts w:cs="Arial"/>
        </w:rPr>
        <w:t>P</w:t>
      </w:r>
      <w:r w:rsidR="00511B09">
        <w:rPr>
          <w:rFonts w:cs="Arial"/>
        </w:rPr>
        <w:t xml:space="preserve">ractice. </w:t>
      </w:r>
      <w:r w:rsidR="00FE3C4B">
        <w:rPr>
          <w:rFonts w:cs="Arial"/>
        </w:rPr>
        <w:t>All staff will be aware of</w:t>
      </w:r>
      <w:r w:rsidR="0038208E">
        <w:rPr>
          <w:rFonts w:cs="Arial"/>
        </w:rPr>
        <w:t xml:space="preserve"> - </w:t>
      </w:r>
      <w:r w:rsidR="00FE3C4B">
        <w:rPr>
          <w:rFonts w:cs="Arial"/>
        </w:rPr>
        <w:t xml:space="preserve">and contribute to </w:t>
      </w:r>
      <w:r w:rsidR="0038208E">
        <w:rPr>
          <w:rFonts w:cs="Arial"/>
        </w:rPr>
        <w:t xml:space="preserve">- </w:t>
      </w:r>
      <w:r w:rsidR="00FE3C4B">
        <w:rPr>
          <w:rFonts w:cs="Arial"/>
        </w:rPr>
        <w:t xml:space="preserve">supporting the specific needs of individual children who they are in contact with during the course of the school day. </w:t>
      </w:r>
    </w:p>
    <w:p w14:paraId="701B7610" w14:textId="21FD593B" w:rsidR="00811122" w:rsidRPr="009F6413" w:rsidRDefault="00EA75C8" w:rsidP="005E7B6F">
      <w:pPr>
        <w:pStyle w:val="Heading3"/>
        <w:numPr>
          <w:ilvl w:val="0"/>
          <w:numId w:val="0"/>
        </w:numPr>
        <w:rPr>
          <w:rFonts w:cs="Arial"/>
        </w:rPr>
      </w:pPr>
      <w:r w:rsidRPr="00EA75C8">
        <w:rPr>
          <w:rFonts w:cs="Arial"/>
        </w:rPr>
        <w:t xml:space="preserve">All teachers are responsible and accountable for the progress and development of the children in their care. </w:t>
      </w:r>
      <w:r>
        <w:rPr>
          <w:rFonts w:cs="Arial"/>
        </w:rPr>
        <w:t xml:space="preserve"> T</w:t>
      </w:r>
      <w:r w:rsidR="00FE3C4B">
        <w:rPr>
          <w:rFonts w:cs="Arial"/>
        </w:rPr>
        <w:t>he planning and delivery of ‘</w:t>
      </w:r>
      <w:r w:rsidR="00811122" w:rsidRPr="009F6413">
        <w:rPr>
          <w:rFonts w:cs="Arial"/>
        </w:rPr>
        <w:t>quality</w:t>
      </w:r>
      <w:r w:rsidR="00FA0608" w:rsidRPr="009F6413">
        <w:rPr>
          <w:rFonts w:cs="Arial"/>
        </w:rPr>
        <w:t xml:space="preserve"> first</w:t>
      </w:r>
      <w:r w:rsidR="00FE3C4B">
        <w:rPr>
          <w:rFonts w:cs="Arial"/>
        </w:rPr>
        <w:t>’</w:t>
      </w:r>
      <w:r w:rsidR="00811122" w:rsidRPr="009F6413">
        <w:rPr>
          <w:rFonts w:cs="Arial"/>
        </w:rPr>
        <w:t xml:space="preserve"> teaching, differentiated for individual pupils</w:t>
      </w:r>
      <w:r>
        <w:rPr>
          <w:rFonts w:cs="Arial"/>
        </w:rPr>
        <w:t>, is a key part of this</w:t>
      </w:r>
      <w:r w:rsidR="00E9330C">
        <w:rPr>
          <w:rFonts w:cs="Arial"/>
        </w:rPr>
        <w:t>. T</w:t>
      </w:r>
      <w:r w:rsidR="00811122" w:rsidRPr="009F6413">
        <w:rPr>
          <w:rFonts w:cs="Arial"/>
        </w:rPr>
        <w:t>his includes reviewing and, where necessary, improvin</w:t>
      </w:r>
      <w:r w:rsidR="0038208E">
        <w:rPr>
          <w:rFonts w:cs="Arial"/>
        </w:rPr>
        <w:t>g</w:t>
      </w:r>
      <w:r w:rsidR="00811122" w:rsidRPr="009F6413">
        <w:rPr>
          <w:rFonts w:cs="Arial"/>
        </w:rPr>
        <w:t xml:space="preserve"> their understanding of strategies to identify and support vulnerable pu</w:t>
      </w:r>
      <w:r w:rsidR="00FA0608" w:rsidRPr="009F6413">
        <w:rPr>
          <w:rFonts w:cs="Arial"/>
        </w:rPr>
        <w:t xml:space="preserve">pils and their knowledge of </w:t>
      </w:r>
      <w:r w:rsidR="00811122" w:rsidRPr="009F6413">
        <w:rPr>
          <w:rFonts w:cs="Arial"/>
        </w:rPr>
        <w:t>SEN</w:t>
      </w:r>
      <w:r w:rsidR="00FA0608" w:rsidRPr="009F6413">
        <w:rPr>
          <w:rFonts w:cs="Arial"/>
        </w:rPr>
        <w:t>D</w:t>
      </w:r>
      <w:r w:rsidR="00811122" w:rsidRPr="009F6413">
        <w:rPr>
          <w:rFonts w:cs="Arial"/>
        </w:rPr>
        <w:t>.</w:t>
      </w:r>
    </w:p>
    <w:p w14:paraId="688D43A3" w14:textId="61D3B108" w:rsidR="00811122" w:rsidRPr="009F6413" w:rsidRDefault="00811122" w:rsidP="005E7B6F">
      <w:pPr>
        <w:pStyle w:val="Heading3"/>
        <w:numPr>
          <w:ilvl w:val="0"/>
          <w:numId w:val="0"/>
        </w:numPr>
        <w:rPr>
          <w:rFonts w:cs="Arial"/>
        </w:rPr>
      </w:pPr>
      <w:r w:rsidRPr="009F6413">
        <w:rPr>
          <w:rFonts w:cs="Arial"/>
        </w:rPr>
        <w:t>Class teachers are responsible for setting suitable learning challenges and facilitating effective special educational provision in response to pupils’ diverse needs in order to remove potential barriers to learning. This process include</w:t>
      </w:r>
      <w:r w:rsidR="00E9330C">
        <w:rPr>
          <w:rFonts w:cs="Arial"/>
        </w:rPr>
        <w:t>s</w:t>
      </w:r>
      <w:r w:rsidRPr="009F6413">
        <w:rPr>
          <w:rFonts w:cs="Arial"/>
        </w:rPr>
        <w:t xml:space="preserve"> working with the SEN</w:t>
      </w:r>
      <w:r w:rsidR="00FA0608" w:rsidRPr="009F6413">
        <w:rPr>
          <w:rFonts w:cs="Arial"/>
        </w:rPr>
        <w:t>DCo</w:t>
      </w:r>
      <w:r w:rsidRPr="009F6413">
        <w:rPr>
          <w:rFonts w:cs="Arial"/>
        </w:rPr>
        <w:t xml:space="preserve"> to carry out a clear analysis of </w:t>
      </w:r>
      <w:r w:rsidR="0038208E">
        <w:rPr>
          <w:rFonts w:cs="Arial"/>
        </w:rPr>
        <w:t>a</w:t>
      </w:r>
      <w:r w:rsidRPr="009F6413">
        <w:rPr>
          <w:rFonts w:cs="Arial"/>
        </w:rPr>
        <w:t xml:space="preserve"> pupil’s needs, drawing on the teacher’s assessment and experience of the pupil as well as previous progress and attainment.</w:t>
      </w:r>
    </w:p>
    <w:p w14:paraId="0E68BFED" w14:textId="113B5EC5" w:rsidR="007461CB" w:rsidRDefault="00FA0608" w:rsidP="005E7B6F">
      <w:pPr>
        <w:pStyle w:val="Heading3"/>
        <w:numPr>
          <w:ilvl w:val="0"/>
          <w:numId w:val="0"/>
        </w:numPr>
        <w:rPr>
          <w:rFonts w:cs="Arial"/>
        </w:rPr>
      </w:pPr>
      <w:r w:rsidRPr="009F6413">
        <w:rPr>
          <w:rFonts w:cs="Arial"/>
        </w:rPr>
        <w:t xml:space="preserve">Cover Supervisors, HLTA’s and </w:t>
      </w:r>
      <w:r w:rsidR="00811122" w:rsidRPr="009F6413">
        <w:rPr>
          <w:rFonts w:cs="Arial"/>
        </w:rPr>
        <w:t xml:space="preserve">Teaching </w:t>
      </w:r>
      <w:r w:rsidR="00E9330C">
        <w:rPr>
          <w:rFonts w:cs="Arial"/>
        </w:rPr>
        <w:t>A</w:t>
      </w:r>
      <w:r w:rsidR="00811122" w:rsidRPr="009F6413">
        <w:rPr>
          <w:rFonts w:cs="Arial"/>
        </w:rPr>
        <w:t>ssistants will liaise with the class teacher and SEN</w:t>
      </w:r>
      <w:r w:rsidRPr="009F6413">
        <w:rPr>
          <w:rFonts w:cs="Arial"/>
        </w:rPr>
        <w:t>DCo</w:t>
      </w:r>
      <w:r w:rsidR="00811122" w:rsidRPr="009F6413">
        <w:rPr>
          <w:rFonts w:cs="Arial"/>
        </w:rPr>
        <w:t xml:space="preserve"> on planning, on pupil response and on progress in order to contribute effectively to the graduated response (assess, plan, do, review).</w:t>
      </w:r>
    </w:p>
    <w:p w14:paraId="52B9EA10" w14:textId="77777777" w:rsidR="00FE3C4B" w:rsidRDefault="00FE3C4B" w:rsidP="00FE3C4B">
      <w:pPr>
        <w:pStyle w:val="Heading3"/>
        <w:numPr>
          <w:ilvl w:val="0"/>
          <w:numId w:val="0"/>
        </w:numPr>
        <w:spacing w:after="0"/>
        <w:rPr>
          <w:rFonts w:cs="Arial"/>
        </w:rPr>
      </w:pPr>
      <w:r w:rsidRPr="00FE3C4B">
        <w:rPr>
          <w:rFonts w:cs="Arial"/>
          <w:b/>
          <w:bCs/>
        </w:rPr>
        <w:t>Local Committee</w:t>
      </w:r>
      <w:r>
        <w:rPr>
          <w:rFonts w:cs="Arial"/>
        </w:rPr>
        <w:t xml:space="preserve"> </w:t>
      </w:r>
    </w:p>
    <w:p w14:paraId="02F43337" w14:textId="53D931EA" w:rsidR="00FE3C4B" w:rsidRDefault="00FE3C4B" w:rsidP="00FE3C4B">
      <w:pPr>
        <w:pStyle w:val="Heading3"/>
        <w:numPr>
          <w:ilvl w:val="0"/>
          <w:numId w:val="0"/>
        </w:numPr>
        <w:spacing w:after="0"/>
        <w:rPr>
          <w:rFonts w:cs="Arial"/>
        </w:rPr>
      </w:pPr>
      <w:r>
        <w:rPr>
          <w:rFonts w:cs="Arial"/>
        </w:rPr>
        <w:t>The school’s local committee will have oversight of how this policy is being implemented in their setting.</w:t>
      </w:r>
      <w:r w:rsidR="0038208E">
        <w:rPr>
          <w:rFonts w:cs="Arial"/>
        </w:rPr>
        <w:t xml:space="preserve"> </w:t>
      </w:r>
      <w:r>
        <w:rPr>
          <w:rFonts w:cs="Arial"/>
        </w:rPr>
        <w:t xml:space="preserve">They will liaise with the </w:t>
      </w:r>
      <w:r w:rsidR="00E9330C">
        <w:rPr>
          <w:rFonts w:cs="Arial"/>
        </w:rPr>
        <w:t>H</w:t>
      </w:r>
      <w:r>
        <w:rPr>
          <w:rFonts w:cs="Arial"/>
        </w:rPr>
        <w:t xml:space="preserve">eadteacher and SENDCO on a regular basis to ascertain the progress and challenges in supporting children, and will escalate concerns about provision to the ACE Board as required. </w:t>
      </w:r>
    </w:p>
    <w:p w14:paraId="5F7EE63F" w14:textId="77777777" w:rsidR="00FE3C4B" w:rsidRDefault="00FE3C4B" w:rsidP="00FE3C4B">
      <w:pPr>
        <w:pStyle w:val="Heading3"/>
        <w:numPr>
          <w:ilvl w:val="0"/>
          <w:numId w:val="0"/>
        </w:numPr>
        <w:spacing w:after="0"/>
        <w:rPr>
          <w:rFonts w:cs="Arial"/>
        </w:rPr>
      </w:pPr>
    </w:p>
    <w:p w14:paraId="2D1EAA6D" w14:textId="06434F87" w:rsidR="00FE3C4B" w:rsidRPr="00FE3C4B" w:rsidRDefault="00FE3C4B" w:rsidP="00FE3C4B">
      <w:pPr>
        <w:pStyle w:val="Heading3"/>
        <w:numPr>
          <w:ilvl w:val="0"/>
          <w:numId w:val="0"/>
        </w:numPr>
        <w:spacing w:after="0"/>
        <w:rPr>
          <w:rFonts w:cs="Arial"/>
          <w:b/>
          <w:bCs/>
        </w:rPr>
      </w:pPr>
      <w:r w:rsidRPr="00FE3C4B">
        <w:rPr>
          <w:rFonts w:cs="Arial"/>
          <w:b/>
          <w:bCs/>
        </w:rPr>
        <w:t xml:space="preserve">ACE Board of Directors </w:t>
      </w:r>
    </w:p>
    <w:p w14:paraId="0C917DC0" w14:textId="4E5CCA5B" w:rsidR="009F6413" w:rsidRDefault="009F6413" w:rsidP="005E7B6F">
      <w:pPr>
        <w:pStyle w:val="Heading3"/>
        <w:numPr>
          <w:ilvl w:val="0"/>
          <w:numId w:val="0"/>
        </w:numPr>
        <w:rPr>
          <w:rFonts w:cs="Arial"/>
        </w:rPr>
      </w:pPr>
      <w:r w:rsidRPr="009F6413">
        <w:rPr>
          <w:rFonts w:cs="Arial"/>
        </w:rPr>
        <w:t>The</w:t>
      </w:r>
      <w:r w:rsidR="00FB40FF">
        <w:rPr>
          <w:rFonts w:cs="Arial"/>
        </w:rPr>
        <w:t xml:space="preserve"> Trust</w:t>
      </w:r>
      <w:r w:rsidRPr="009F6413">
        <w:rPr>
          <w:rFonts w:cs="Arial"/>
        </w:rPr>
        <w:t xml:space="preserve"> Board of Directors</w:t>
      </w:r>
      <w:r w:rsidR="00FE3C4B">
        <w:rPr>
          <w:rFonts w:cs="Arial"/>
        </w:rPr>
        <w:t xml:space="preserve"> is ultimately responsible for ensuring that the school meets the requirements as set out in legislation and the SEND Code of Practice</w:t>
      </w:r>
      <w:r w:rsidR="0038208E">
        <w:rPr>
          <w:rFonts w:cs="Arial"/>
        </w:rPr>
        <w:t>.</w:t>
      </w:r>
    </w:p>
    <w:p w14:paraId="7520E9A5" w14:textId="77777777" w:rsidR="00E9330C" w:rsidRDefault="00E9330C" w:rsidP="00FB40FF">
      <w:pPr>
        <w:pStyle w:val="Heading1"/>
        <w:numPr>
          <w:ilvl w:val="0"/>
          <w:numId w:val="0"/>
        </w:numPr>
        <w:ind w:left="720" w:hanging="720"/>
        <w:rPr>
          <w:rFonts w:cs="Arial"/>
          <w:color w:val="461A42"/>
          <w:u w:val="single"/>
        </w:rPr>
      </w:pPr>
      <w:bookmarkStart w:id="7" w:name="_Toc95471538"/>
    </w:p>
    <w:p w14:paraId="6397964D" w14:textId="35CC2E81" w:rsidR="00992D36" w:rsidRPr="00956E09" w:rsidRDefault="00FB40FF" w:rsidP="00FB40FF">
      <w:pPr>
        <w:pStyle w:val="Heading1"/>
        <w:numPr>
          <w:ilvl w:val="0"/>
          <w:numId w:val="0"/>
        </w:numPr>
        <w:ind w:left="720" w:hanging="720"/>
        <w:rPr>
          <w:rFonts w:cs="Arial"/>
          <w:color w:val="461A42"/>
          <w:u w:val="single"/>
        </w:rPr>
      </w:pPr>
      <w:r w:rsidRPr="00956E09">
        <w:rPr>
          <w:rFonts w:cs="Arial"/>
          <w:color w:val="461A42"/>
          <w:u w:val="single"/>
        </w:rPr>
        <w:t xml:space="preserve">4. </w:t>
      </w:r>
      <w:r w:rsidR="00FC2C3D" w:rsidRPr="00956E09">
        <w:rPr>
          <w:rFonts w:cs="Arial"/>
          <w:color w:val="461A42"/>
          <w:u w:val="single"/>
        </w:rPr>
        <w:t xml:space="preserve">POLICY APPLICATION </w:t>
      </w:r>
      <w:bookmarkEnd w:id="7"/>
    </w:p>
    <w:p w14:paraId="48113CEA" w14:textId="5903B296" w:rsidR="00250DF5" w:rsidRPr="009F6413" w:rsidRDefault="00511B09" w:rsidP="005E7B6F">
      <w:pPr>
        <w:pStyle w:val="Heading2"/>
        <w:numPr>
          <w:ilvl w:val="0"/>
          <w:numId w:val="0"/>
        </w:numPr>
        <w:rPr>
          <w:rFonts w:cs="Arial"/>
        </w:rPr>
      </w:pPr>
      <w:r>
        <w:rPr>
          <w:rFonts w:cs="Arial"/>
        </w:rPr>
        <w:t>All s</w:t>
      </w:r>
      <w:r w:rsidR="00446589" w:rsidRPr="009F6413">
        <w:rPr>
          <w:rFonts w:cs="Arial"/>
        </w:rPr>
        <w:t xml:space="preserve">chools are to have regard to the </w:t>
      </w:r>
      <w:r w:rsidR="00FA0608" w:rsidRPr="00511B09">
        <w:rPr>
          <w:rFonts w:cs="Arial"/>
          <w:b/>
          <w:bCs/>
        </w:rPr>
        <w:t xml:space="preserve">SEND </w:t>
      </w:r>
      <w:r w:rsidR="00446589" w:rsidRPr="00511B09">
        <w:rPr>
          <w:rFonts w:cs="Arial"/>
          <w:b/>
          <w:bCs/>
        </w:rPr>
        <w:t xml:space="preserve">Code of Practice </w:t>
      </w:r>
      <w:r w:rsidR="00FA0608" w:rsidRPr="00511B09">
        <w:rPr>
          <w:rFonts w:cs="Arial"/>
          <w:b/>
          <w:bCs/>
        </w:rPr>
        <w:t>0-25 years</w:t>
      </w:r>
      <w:r w:rsidR="00FA0608" w:rsidRPr="009F6413">
        <w:rPr>
          <w:rFonts w:cs="Arial"/>
        </w:rPr>
        <w:t xml:space="preserve"> </w:t>
      </w:r>
      <w:r w:rsidR="00446589" w:rsidRPr="009F6413">
        <w:rPr>
          <w:rFonts w:cs="Arial"/>
        </w:rPr>
        <w:t>and to follow the legislation.</w:t>
      </w:r>
      <w:r w:rsidR="0038208E">
        <w:rPr>
          <w:rFonts w:cs="Arial"/>
        </w:rPr>
        <w:t xml:space="preserve"> </w:t>
      </w:r>
      <w:r>
        <w:rPr>
          <w:rFonts w:cs="Arial"/>
        </w:rPr>
        <w:t xml:space="preserve">This includes </w:t>
      </w:r>
      <w:r w:rsidR="00446589" w:rsidRPr="009F6413">
        <w:rPr>
          <w:rFonts w:cs="Arial"/>
        </w:rPr>
        <w:t>th</w:t>
      </w:r>
      <w:r>
        <w:rPr>
          <w:rFonts w:cs="Arial"/>
        </w:rPr>
        <w:t xml:space="preserve">e </w:t>
      </w:r>
      <w:r w:rsidR="00446589" w:rsidRPr="009F6413">
        <w:rPr>
          <w:rFonts w:cs="Arial"/>
        </w:rPr>
        <w:t>legal duty (which previously was always a matter of good practice) to co-operate with public sector bodies in relation to SEN</w:t>
      </w:r>
      <w:r w:rsidR="00FA0608" w:rsidRPr="009F6413">
        <w:rPr>
          <w:rFonts w:cs="Arial"/>
        </w:rPr>
        <w:t>D</w:t>
      </w:r>
      <w:r w:rsidR="00446589" w:rsidRPr="009F6413">
        <w:rPr>
          <w:rFonts w:cs="Arial"/>
        </w:rPr>
        <w:t>.</w:t>
      </w:r>
      <w:r>
        <w:rPr>
          <w:rFonts w:cs="Arial"/>
        </w:rPr>
        <w:t xml:space="preserve"> </w:t>
      </w:r>
      <w:r w:rsidR="00446589" w:rsidRPr="009F6413">
        <w:rPr>
          <w:rFonts w:cs="Arial"/>
        </w:rPr>
        <w:t>Directors</w:t>
      </w:r>
      <w:r>
        <w:rPr>
          <w:rFonts w:cs="Arial"/>
        </w:rPr>
        <w:t xml:space="preserve">, </w:t>
      </w:r>
      <w:r w:rsidR="00446589" w:rsidRPr="009F6413">
        <w:rPr>
          <w:rFonts w:cs="Arial"/>
        </w:rPr>
        <w:t>Governors</w:t>
      </w:r>
      <w:r>
        <w:rPr>
          <w:rFonts w:cs="Arial"/>
        </w:rPr>
        <w:t xml:space="preserve"> and </w:t>
      </w:r>
      <w:r w:rsidR="0038208E">
        <w:rPr>
          <w:rFonts w:cs="Arial"/>
        </w:rPr>
        <w:t>s</w:t>
      </w:r>
      <w:r w:rsidR="00446589" w:rsidRPr="009F6413">
        <w:rPr>
          <w:rFonts w:cs="Arial"/>
        </w:rPr>
        <w:t xml:space="preserve">taff should </w:t>
      </w:r>
      <w:r>
        <w:rPr>
          <w:rFonts w:cs="Arial"/>
        </w:rPr>
        <w:t>must therefore have an awareness of the principles set out in the</w:t>
      </w:r>
      <w:r w:rsidR="00446589" w:rsidRPr="009F6413">
        <w:rPr>
          <w:rFonts w:cs="Arial"/>
        </w:rPr>
        <w:t xml:space="preserve"> </w:t>
      </w:r>
      <w:r w:rsidR="00FA0608" w:rsidRPr="009F6413">
        <w:rPr>
          <w:rFonts w:cs="Arial"/>
        </w:rPr>
        <w:t xml:space="preserve">SEND 0-25 years </w:t>
      </w:r>
      <w:r w:rsidR="00446589" w:rsidRPr="009F6413">
        <w:rPr>
          <w:rFonts w:cs="Arial"/>
        </w:rPr>
        <w:t>Code of Practice and duties</w:t>
      </w:r>
      <w:r>
        <w:rPr>
          <w:rFonts w:cs="Arial"/>
        </w:rPr>
        <w:t xml:space="preserve"> that arise from this</w:t>
      </w:r>
      <w:r w:rsidR="00446589" w:rsidRPr="009F6413">
        <w:rPr>
          <w:rFonts w:cs="Arial"/>
        </w:rPr>
        <w:t>.</w:t>
      </w:r>
      <w:r w:rsidR="008A6954" w:rsidRPr="009F6413">
        <w:rPr>
          <w:rFonts w:cs="Arial"/>
        </w:rPr>
        <w:t xml:space="preserve"> </w:t>
      </w:r>
      <w:r w:rsidR="00250DF5" w:rsidRPr="009F6413">
        <w:rPr>
          <w:rFonts w:cs="Arial"/>
        </w:rPr>
        <w:t>Relevant</w:t>
      </w:r>
      <w:r>
        <w:rPr>
          <w:rFonts w:cs="Arial"/>
        </w:rPr>
        <w:t xml:space="preserve"> and ongoing</w:t>
      </w:r>
      <w:r w:rsidR="00250DF5" w:rsidRPr="009F6413">
        <w:rPr>
          <w:rFonts w:cs="Arial"/>
        </w:rPr>
        <w:t xml:space="preserve"> training </w:t>
      </w:r>
      <w:r>
        <w:rPr>
          <w:rFonts w:cs="Arial"/>
        </w:rPr>
        <w:t xml:space="preserve">and </w:t>
      </w:r>
      <w:r>
        <w:rPr>
          <w:rFonts w:cs="Arial"/>
        </w:rPr>
        <w:lastRenderedPageBreak/>
        <w:t xml:space="preserve">development </w:t>
      </w:r>
      <w:r w:rsidR="00250DF5" w:rsidRPr="009F6413">
        <w:rPr>
          <w:rFonts w:cs="Arial"/>
        </w:rPr>
        <w:t>will be offered to those involved with SEND and this training will be reviewed on a</w:t>
      </w:r>
      <w:r w:rsidR="00E9330C">
        <w:rPr>
          <w:rFonts w:cs="Arial"/>
        </w:rPr>
        <w:t xml:space="preserve">n annual basis by the Safeguarding and Inclusion Lead in consultation with SENDCos. </w:t>
      </w:r>
    </w:p>
    <w:p w14:paraId="78AEB184" w14:textId="4DC5398A" w:rsidR="00154DB7" w:rsidRPr="009F6413" w:rsidRDefault="00FB6FD8" w:rsidP="005E7B6F">
      <w:pPr>
        <w:pStyle w:val="Heading2"/>
        <w:numPr>
          <w:ilvl w:val="0"/>
          <w:numId w:val="0"/>
        </w:numPr>
        <w:rPr>
          <w:rFonts w:cs="Arial"/>
        </w:rPr>
      </w:pPr>
      <w:bookmarkStart w:id="8" w:name="_Ref_a1041328"/>
      <w:r w:rsidRPr="009F6413">
        <w:rPr>
          <w:rFonts w:cs="Arial"/>
        </w:rPr>
        <w:t>The duties</w:t>
      </w:r>
      <w:r w:rsidR="00A15019">
        <w:rPr>
          <w:rFonts w:cs="Arial"/>
        </w:rPr>
        <w:t xml:space="preserve"> and guidance set out in the SEND Code of Practice and other documents should be considered at all times when making decisions about how best to support pupils with additional/disabilities.   </w:t>
      </w:r>
      <w:r w:rsidRPr="009F6413">
        <w:rPr>
          <w:rFonts w:cs="Arial"/>
        </w:rPr>
        <w:t xml:space="preserve"> </w:t>
      </w:r>
      <w:r w:rsidR="00A15019">
        <w:rPr>
          <w:rFonts w:cs="Arial"/>
        </w:rPr>
        <w:t xml:space="preserve">Examples of how this would be applied in practice include: </w:t>
      </w:r>
    </w:p>
    <w:p w14:paraId="60DD1873" w14:textId="29F776BA" w:rsidR="006F51CC" w:rsidRPr="009F6413" w:rsidRDefault="00FA0608" w:rsidP="00B17DD1">
      <w:pPr>
        <w:pStyle w:val="Heading2"/>
        <w:numPr>
          <w:ilvl w:val="1"/>
          <w:numId w:val="47"/>
        </w:numPr>
      </w:pPr>
      <w:r w:rsidRPr="009F6413">
        <w:t>If a pupil</w:t>
      </w:r>
      <w:r w:rsidR="00A15019">
        <w:t xml:space="preserve"> with SEND </w:t>
      </w:r>
      <w:r w:rsidR="006F51CC" w:rsidRPr="009F6413">
        <w:t xml:space="preserve">is routinely the subject of </w:t>
      </w:r>
      <w:r w:rsidRPr="009F6413">
        <w:t>disciplin</w:t>
      </w:r>
      <w:r w:rsidR="00A15019">
        <w:t>ary action</w:t>
      </w:r>
      <w:r w:rsidRPr="009F6413">
        <w:t>,</w:t>
      </w:r>
      <w:r w:rsidR="006F51CC" w:rsidRPr="009F6413">
        <w:t xml:space="preserve">  considerat</w:t>
      </w:r>
      <w:r w:rsidR="00A15019">
        <w:t>ion</w:t>
      </w:r>
      <w:r w:rsidR="006F51CC" w:rsidRPr="009F6413">
        <w:t xml:space="preserve"> should be given as to whether or not adaptation of the school disciplinary policy</w:t>
      </w:r>
      <w:r w:rsidR="00A15019">
        <w:t xml:space="preserve"> is required and/</w:t>
      </w:r>
      <w:r w:rsidR="006F51CC" w:rsidRPr="009F6413">
        <w:t xml:space="preserve">or if further investigation of their needs is </w:t>
      </w:r>
      <w:r w:rsidR="00E9330C">
        <w:t xml:space="preserve">appropriate. </w:t>
      </w:r>
    </w:p>
    <w:p w14:paraId="303E0C30" w14:textId="51B18CCB" w:rsidR="00A15019" w:rsidRDefault="00A15019" w:rsidP="00B17DD1">
      <w:pPr>
        <w:pStyle w:val="Heading2"/>
        <w:numPr>
          <w:ilvl w:val="1"/>
          <w:numId w:val="47"/>
        </w:numPr>
      </w:pPr>
      <w:r>
        <w:t xml:space="preserve">Making due adjustments to particular aspects of the curriculum to ensure that pupils with SEND are able to access learning in this area. </w:t>
      </w:r>
    </w:p>
    <w:p w14:paraId="17DDEF70" w14:textId="75D4FFC7" w:rsidR="00A15019" w:rsidRDefault="00A15019" w:rsidP="00B17DD1">
      <w:pPr>
        <w:pStyle w:val="Heading2"/>
        <w:numPr>
          <w:ilvl w:val="1"/>
          <w:numId w:val="47"/>
        </w:numPr>
      </w:pPr>
      <w:r>
        <w:t xml:space="preserve">Ensuring that school visits/trips/experiences are fully </w:t>
      </w:r>
      <w:r w:rsidR="00FA0608" w:rsidRPr="009F6413">
        <w:t>accessible by pupil</w:t>
      </w:r>
      <w:r w:rsidR="006F51CC" w:rsidRPr="009F6413">
        <w:t>s with a disability</w:t>
      </w:r>
      <w:r>
        <w:t xml:space="preserve">. </w:t>
      </w:r>
    </w:p>
    <w:bookmarkEnd w:id="8"/>
    <w:p w14:paraId="78036890" w14:textId="07657559" w:rsidR="00EE7163" w:rsidRPr="009F6413" w:rsidRDefault="00926E0E" w:rsidP="00926E0E">
      <w:pPr>
        <w:pStyle w:val="Heading2"/>
        <w:numPr>
          <w:ilvl w:val="0"/>
          <w:numId w:val="0"/>
        </w:numPr>
        <w:spacing w:after="0"/>
        <w:rPr>
          <w:rFonts w:cs="Arial"/>
        </w:rPr>
      </w:pPr>
      <w:r>
        <w:rPr>
          <w:rFonts w:cs="Arial"/>
        </w:rPr>
        <w:t xml:space="preserve">With regard to </w:t>
      </w:r>
      <w:r w:rsidR="00A15019">
        <w:rPr>
          <w:rFonts w:cs="Arial"/>
        </w:rPr>
        <w:t>day to day l</w:t>
      </w:r>
      <w:r>
        <w:rPr>
          <w:rFonts w:cs="Arial"/>
        </w:rPr>
        <w:t>earning</w:t>
      </w:r>
      <w:r w:rsidR="008837AA">
        <w:rPr>
          <w:rFonts w:cs="Arial"/>
        </w:rPr>
        <w:t xml:space="preserve"> in class</w:t>
      </w:r>
      <w:r w:rsidR="00A15019">
        <w:rPr>
          <w:rFonts w:cs="Arial"/>
        </w:rPr>
        <w:t>,  w</w:t>
      </w:r>
      <w:r w:rsidR="00EE7163" w:rsidRPr="009F6413">
        <w:rPr>
          <w:rFonts w:cs="Arial"/>
        </w:rPr>
        <w:t>h</w:t>
      </w:r>
      <w:r w:rsidR="008837AA">
        <w:rPr>
          <w:rFonts w:cs="Arial"/>
        </w:rPr>
        <w:t>ere</w:t>
      </w:r>
      <w:r w:rsidR="00EE7163" w:rsidRPr="009F6413">
        <w:rPr>
          <w:rFonts w:cs="Arial"/>
        </w:rPr>
        <w:t xml:space="preserve"> ‘quality first teaching’ is not enough to fulfil </w:t>
      </w:r>
      <w:r w:rsidR="00A15019">
        <w:rPr>
          <w:rFonts w:cs="Arial"/>
        </w:rPr>
        <w:t xml:space="preserve">the needs of a child with SEND, the school will consider </w:t>
      </w:r>
      <w:r w:rsidR="00EE7163" w:rsidRPr="009F6413">
        <w:rPr>
          <w:rFonts w:cs="Arial"/>
        </w:rPr>
        <w:t xml:space="preserve">extra support </w:t>
      </w:r>
      <w:r w:rsidR="00A15019">
        <w:rPr>
          <w:rFonts w:cs="Arial"/>
        </w:rPr>
        <w:t xml:space="preserve">to enable them make progress in their learning. </w:t>
      </w:r>
      <w:r w:rsidR="00EE7163" w:rsidRPr="009F6413">
        <w:rPr>
          <w:rFonts w:cs="Arial"/>
        </w:rPr>
        <w:t xml:space="preserve">This may include some elements of the following: </w:t>
      </w:r>
    </w:p>
    <w:p w14:paraId="1F760EEE" w14:textId="77777777" w:rsidR="00EE7163" w:rsidRPr="009F6413" w:rsidRDefault="00EE7163" w:rsidP="00B17DD1">
      <w:pPr>
        <w:pStyle w:val="Heading2"/>
        <w:numPr>
          <w:ilvl w:val="0"/>
          <w:numId w:val="42"/>
        </w:numPr>
        <w:spacing w:after="0"/>
        <w:ind w:left="714" w:hanging="357"/>
        <w:rPr>
          <w:rFonts w:cs="Arial"/>
        </w:rPr>
      </w:pPr>
      <w:r w:rsidRPr="009F6413">
        <w:rPr>
          <w:rFonts w:cs="Arial"/>
        </w:rPr>
        <w:t>Small group support work with teachers, Learning Support Assistants (LSAs) or Higher Level Teaching Assistants (HLTAs)</w:t>
      </w:r>
    </w:p>
    <w:p w14:paraId="77DF6CA0" w14:textId="77777777" w:rsidR="00EE7163" w:rsidRPr="009F6413" w:rsidRDefault="00EE7163" w:rsidP="00B17DD1">
      <w:pPr>
        <w:pStyle w:val="Heading2"/>
        <w:numPr>
          <w:ilvl w:val="0"/>
          <w:numId w:val="42"/>
        </w:numPr>
        <w:spacing w:after="0"/>
        <w:ind w:left="714" w:hanging="357"/>
        <w:rPr>
          <w:rFonts w:cs="Arial"/>
        </w:rPr>
      </w:pPr>
      <w:r w:rsidRPr="009F6413">
        <w:rPr>
          <w:rFonts w:cs="Arial"/>
        </w:rPr>
        <w:t>Use of specific learning programmes created by teachers and the SENDCo</w:t>
      </w:r>
    </w:p>
    <w:p w14:paraId="3C2FBF07" w14:textId="77777777" w:rsidR="00EE7163" w:rsidRPr="009F6413" w:rsidRDefault="00EE7163" w:rsidP="00B17DD1">
      <w:pPr>
        <w:pStyle w:val="Heading2"/>
        <w:numPr>
          <w:ilvl w:val="0"/>
          <w:numId w:val="42"/>
        </w:numPr>
        <w:spacing w:after="0"/>
        <w:ind w:left="714" w:hanging="357"/>
        <w:rPr>
          <w:rFonts w:cs="Arial"/>
        </w:rPr>
      </w:pPr>
      <w:r w:rsidRPr="009F6413">
        <w:rPr>
          <w:rFonts w:cs="Arial"/>
        </w:rPr>
        <w:t>Speech and language programmes</w:t>
      </w:r>
    </w:p>
    <w:p w14:paraId="6E336436" w14:textId="77777777" w:rsidR="00EE7163" w:rsidRPr="009F6413" w:rsidRDefault="00EE7163" w:rsidP="00B17DD1">
      <w:pPr>
        <w:pStyle w:val="Heading2"/>
        <w:numPr>
          <w:ilvl w:val="0"/>
          <w:numId w:val="42"/>
        </w:numPr>
        <w:spacing w:after="0"/>
        <w:ind w:left="714" w:hanging="357"/>
        <w:rPr>
          <w:rFonts w:cs="Arial"/>
        </w:rPr>
      </w:pPr>
      <w:r w:rsidRPr="009F6413">
        <w:rPr>
          <w:rFonts w:cs="Arial"/>
        </w:rPr>
        <w:t>Pastoral and nurture support (individually or small group)</w:t>
      </w:r>
    </w:p>
    <w:p w14:paraId="6A4B905C" w14:textId="77777777" w:rsidR="00EE7163" w:rsidRPr="009F6413" w:rsidRDefault="00EE7163" w:rsidP="00B17DD1">
      <w:pPr>
        <w:pStyle w:val="Heading2"/>
        <w:numPr>
          <w:ilvl w:val="0"/>
          <w:numId w:val="42"/>
        </w:numPr>
        <w:spacing w:after="0"/>
        <w:ind w:left="714" w:hanging="357"/>
        <w:rPr>
          <w:rFonts w:cs="Arial"/>
        </w:rPr>
      </w:pPr>
      <w:r w:rsidRPr="009F6413">
        <w:rPr>
          <w:rFonts w:cs="Arial"/>
        </w:rPr>
        <w:t>A range of reading, writing and maths interventions</w:t>
      </w:r>
    </w:p>
    <w:p w14:paraId="011F16AF" w14:textId="77777777" w:rsidR="00EE7163" w:rsidRPr="009F6413" w:rsidRDefault="00EE7163" w:rsidP="00B17DD1">
      <w:pPr>
        <w:pStyle w:val="Heading2"/>
        <w:numPr>
          <w:ilvl w:val="0"/>
          <w:numId w:val="42"/>
        </w:numPr>
        <w:spacing w:after="0"/>
        <w:ind w:left="714" w:hanging="357"/>
        <w:rPr>
          <w:rFonts w:cs="Arial"/>
        </w:rPr>
      </w:pPr>
      <w:r w:rsidRPr="009F6413">
        <w:rPr>
          <w:rFonts w:cs="Arial"/>
        </w:rPr>
        <w:t xml:space="preserve">Specific learning difficulties interventions e.g. Toe by Toe, Power of 2, Plus 1. </w:t>
      </w:r>
    </w:p>
    <w:p w14:paraId="7A314803" w14:textId="77777777" w:rsidR="00EE7163" w:rsidRPr="009F6413" w:rsidRDefault="00EE7163" w:rsidP="00B17DD1">
      <w:pPr>
        <w:pStyle w:val="Heading2"/>
        <w:numPr>
          <w:ilvl w:val="0"/>
          <w:numId w:val="42"/>
        </w:numPr>
        <w:spacing w:after="0"/>
        <w:ind w:left="714" w:hanging="357"/>
        <w:rPr>
          <w:rFonts w:cs="Arial"/>
        </w:rPr>
      </w:pPr>
      <w:r w:rsidRPr="009F6413">
        <w:rPr>
          <w:rFonts w:cs="Arial"/>
        </w:rPr>
        <w:t xml:space="preserve">Advice and support from the School Nurse </w:t>
      </w:r>
    </w:p>
    <w:p w14:paraId="24B66A85" w14:textId="77777777" w:rsidR="00EE7163" w:rsidRPr="009F6413" w:rsidRDefault="00EE7163" w:rsidP="00B17DD1">
      <w:pPr>
        <w:pStyle w:val="Heading2"/>
        <w:numPr>
          <w:ilvl w:val="0"/>
          <w:numId w:val="42"/>
        </w:numPr>
        <w:spacing w:after="0"/>
        <w:ind w:left="714" w:hanging="357"/>
        <w:rPr>
          <w:rFonts w:cs="Arial"/>
        </w:rPr>
      </w:pPr>
      <w:r w:rsidRPr="009F6413">
        <w:rPr>
          <w:rFonts w:cs="Arial"/>
        </w:rPr>
        <w:t xml:space="preserve">Use of diagnostic assessments </w:t>
      </w:r>
    </w:p>
    <w:p w14:paraId="232A4AA9" w14:textId="77777777" w:rsidR="00EE7163" w:rsidRPr="004D2C94" w:rsidRDefault="00EE7163" w:rsidP="00B17DD1">
      <w:pPr>
        <w:pStyle w:val="Heading2"/>
        <w:numPr>
          <w:ilvl w:val="0"/>
          <w:numId w:val="42"/>
        </w:numPr>
        <w:spacing w:after="0"/>
        <w:ind w:left="714" w:hanging="357"/>
        <w:rPr>
          <w:rFonts w:cs="Arial"/>
        </w:rPr>
      </w:pPr>
      <w:r w:rsidRPr="004D2C94">
        <w:rPr>
          <w:rFonts w:cs="Arial"/>
        </w:rPr>
        <w:t xml:space="preserve">The support of a Level 5 Diploma in Trauma and Mental Health Informed Schools Practitioner </w:t>
      </w:r>
    </w:p>
    <w:p w14:paraId="1B30D85C" w14:textId="77777777" w:rsidR="008837AA" w:rsidRPr="009F6413" w:rsidRDefault="008837AA" w:rsidP="008837AA">
      <w:pPr>
        <w:pStyle w:val="Heading2"/>
        <w:numPr>
          <w:ilvl w:val="0"/>
          <w:numId w:val="0"/>
        </w:numPr>
        <w:spacing w:after="0"/>
        <w:ind w:left="714"/>
        <w:rPr>
          <w:rFonts w:cs="Arial"/>
        </w:rPr>
      </w:pPr>
    </w:p>
    <w:p w14:paraId="6C8DA32F" w14:textId="3C949F6F" w:rsidR="00EE7163" w:rsidRPr="009F6413" w:rsidRDefault="00EE7163" w:rsidP="00EE7163">
      <w:pPr>
        <w:pStyle w:val="Heading2"/>
        <w:numPr>
          <w:ilvl w:val="0"/>
          <w:numId w:val="0"/>
        </w:numPr>
        <w:rPr>
          <w:rFonts w:cs="Arial"/>
        </w:rPr>
      </w:pPr>
      <w:r w:rsidRPr="009F6413">
        <w:rPr>
          <w:rFonts w:cs="Arial"/>
        </w:rPr>
        <w:t xml:space="preserve">We believe however, that the best teaching and learning takes place in the classroom and we do not want children routinely missing out on any part of the curriculum.Therefore, interventions planned </w:t>
      </w:r>
      <w:r w:rsidR="00E9330C">
        <w:rPr>
          <w:rFonts w:cs="Arial"/>
        </w:rPr>
        <w:t>will be</w:t>
      </w:r>
      <w:r w:rsidRPr="009F6413">
        <w:rPr>
          <w:rFonts w:cs="Arial"/>
        </w:rPr>
        <w:t xml:space="preserve"> short, sharp and time-bound, wherever possible.The effectiveness of interventions are measured on the Provision Mapping Tool which shows pre-assessment data, expected outcomes, post-data and an evaluation grade. This is carefully analysed by the SENDCo to ensure interventions are impactful and to make any changes which may be required</w:t>
      </w:r>
    </w:p>
    <w:p w14:paraId="655151E6" w14:textId="69DF3B3E" w:rsidR="00016E21" w:rsidRDefault="008837AA" w:rsidP="005E7B6F">
      <w:pPr>
        <w:pStyle w:val="Heading2"/>
        <w:numPr>
          <w:ilvl w:val="0"/>
          <w:numId w:val="0"/>
        </w:numPr>
        <w:rPr>
          <w:rFonts w:cs="Arial"/>
        </w:rPr>
      </w:pPr>
      <w:r>
        <w:rPr>
          <w:rFonts w:cs="Arial"/>
        </w:rPr>
        <w:t xml:space="preserve">Where </w:t>
      </w:r>
      <w:r w:rsidR="00926E0E">
        <w:rPr>
          <w:rFonts w:cs="Arial"/>
        </w:rPr>
        <w:t>necessary</w:t>
      </w:r>
      <w:r>
        <w:rPr>
          <w:rFonts w:cs="Arial"/>
        </w:rPr>
        <w:t xml:space="preserve">, </w:t>
      </w:r>
      <w:r w:rsidR="00926E0E">
        <w:rPr>
          <w:rFonts w:cs="Arial"/>
        </w:rPr>
        <w:t xml:space="preserve">we will seek </w:t>
      </w:r>
      <w:r>
        <w:rPr>
          <w:rFonts w:cs="Arial"/>
        </w:rPr>
        <w:t xml:space="preserve">additional guidance and </w:t>
      </w:r>
      <w:r w:rsidR="00926E0E">
        <w:rPr>
          <w:rFonts w:cs="Arial"/>
        </w:rPr>
        <w:t>input from e</w:t>
      </w:r>
      <w:r>
        <w:rPr>
          <w:rFonts w:cs="Arial"/>
        </w:rPr>
        <w:t>xternal agencies</w:t>
      </w:r>
      <w:r w:rsidR="00E9330C">
        <w:rPr>
          <w:rFonts w:cs="Arial"/>
        </w:rPr>
        <w:t xml:space="preserve"> (</w:t>
      </w:r>
      <w:r w:rsidR="00926E0E">
        <w:rPr>
          <w:rFonts w:cs="Arial"/>
        </w:rPr>
        <w:t>including the Local Authority SEND Team</w:t>
      </w:r>
      <w:r w:rsidR="00E9330C">
        <w:rPr>
          <w:rFonts w:cs="Arial"/>
        </w:rPr>
        <w:t>)</w:t>
      </w:r>
      <w:r w:rsidR="00926E0E">
        <w:rPr>
          <w:rFonts w:cs="Arial"/>
        </w:rPr>
        <w:t xml:space="preserve"> if further intervention and support is required to enable the pupil to succeed.  (See Appendices for details of the Local Authority SEND ‘Offer’.)</w:t>
      </w:r>
    </w:p>
    <w:p w14:paraId="35F67078" w14:textId="77777777" w:rsidR="00016E21" w:rsidRDefault="00016E21" w:rsidP="008837AA">
      <w:pPr>
        <w:pStyle w:val="Heading2"/>
        <w:numPr>
          <w:ilvl w:val="0"/>
          <w:numId w:val="0"/>
        </w:numPr>
        <w:rPr>
          <w:rFonts w:cs="Arial"/>
          <w:b/>
          <w:bCs/>
        </w:rPr>
      </w:pPr>
    </w:p>
    <w:p w14:paraId="43FD0836" w14:textId="5D30D8B5" w:rsidR="00016E21" w:rsidRDefault="00016E21" w:rsidP="008837AA">
      <w:pPr>
        <w:pStyle w:val="Heading2"/>
        <w:numPr>
          <w:ilvl w:val="0"/>
          <w:numId w:val="0"/>
        </w:numPr>
        <w:rPr>
          <w:rFonts w:cs="Arial"/>
          <w:b/>
          <w:bCs/>
        </w:rPr>
      </w:pPr>
      <w:r w:rsidRPr="00016E21">
        <w:rPr>
          <w:rFonts w:cs="Arial"/>
          <w:b/>
          <w:bCs/>
        </w:rPr>
        <w:t xml:space="preserve">Pupil and Parent Voice: </w:t>
      </w:r>
    </w:p>
    <w:p w14:paraId="0066521E" w14:textId="15B35EF9" w:rsidR="008837AA" w:rsidRPr="008837AA" w:rsidRDefault="008837AA" w:rsidP="008837AA">
      <w:pPr>
        <w:pStyle w:val="Heading2"/>
        <w:numPr>
          <w:ilvl w:val="0"/>
          <w:numId w:val="0"/>
        </w:numPr>
        <w:rPr>
          <w:rFonts w:cs="Arial"/>
        </w:rPr>
      </w:pPr>
      <w:r w:rsidRPr="008837AA">
        <w:rPr>
          <w:rFonts w:cs="Arial"/>
        </w:rPr>
        <w:t xml:space="preserve">When making decisions </w:t>
      </w:r>
      <w:r>
        <w:rPr>
          <w:rFonts w:cs="Arial"/>
        </w:rPr>
        <w:t xml:space="preserve">about how best to support pupils, </w:t>
      </w:r>
      <w:r w:rsidRPr="008837AA">
        <w:rPr>
          <w:rFonts w:cs="Arial"/>
        </w:rPr>
        <w:t>children</w:t>
      </w:r>
      <w:r>
        <w:rPr>
          <w:rFonts w:cs="Arial"/>
        </w:rPr>
        <w:t xml:space="preserve"> </w:t>
      </w:r>
      <w:r w:rsidR="00E9330C">
        <w:rPr>
          <w:rFonts w:cs="Arial"/>
        </w:rPr>
        <w:t>will</w:t>
      </w:r>
      <w:r>
        <w:rPr>
          <w:rFonts w:cs="Arial"/>
        </w:rPr>
        <w:t xml:space="preserve"> be given </w:t>
      </w:r>
      <w:r w:rsidRPr="008837AA">
        <w:rPr>
          <w:rFonts w:cs="Arial"/>
        </w:rPr>
        <w:t>every opportunity to express their views and for those to be taken into account.</w:t>
      </w:r>
      <w:r>
        <w:rPr>
          <w:rFonts w:cs="Arial"/>
        </w:rPr>
        <w:t xml:space="preserve"> We will</w:t>
      </w:r>
      <w:r w:rsidR="00016E21">
        <w:rPr>
          <w:rFonts w:cs="Arial"/>
        </w:rPr>
        <w:t xml:space="preserve"> </w:t>
      </w:r>
      <w:r w:rsidRPr="008837AA">
        <w:rPr>
          <w:rFonts w:cs="Arial"/>
        </w:rPr>
        <w:t>work alongside parents</w:t>
      </w:r>
      <w:r w:rsidR="00016E21">
        <w:rPr>
          <w:rFonts w:cs="Arial"/>
        </w:rPr>
        <w:t>/carers</w:t>
      </w:r>
      <w:r w:rsidRPr="008837AA">
        <w:rPr>
          <w:rFonts w:cs="Arial"/>
        </w:rPr>
        <w:t xml:space="preserve"> as partners and</w:t>
      </w:r>
      <w:r w:rsidR="00016E21">
        <w:rPr>
          <w:rFonts w:cs="Arial"/>
        </w:rPr>
        <w:t xml:space="preserve"> ensure that </w:t>
      </w:r>
      <w:r w:rsidRPr="008837AA">
        <w:rPr>
          <w:rFonts w:cs="Arial"/>
        </w:rPr>
        <w:t>the views of parents</w:t>
      </w:r>
      <w:r w:rsidR="00016E21">
        <w:rPr>
          <w:rFonts w:cs="Arial"/>
        </w:rPr>
        <w:t xml:space="preserve"> are </w:t>
      </w:r>
      <w:r w:rsidRPr="008837AA">
        <w:rPr>
          <w:rFonts w:cs="Arial"/>
        </w:rPr>
        <w:t>listened to and taken into account.  Every effort will be made to assist parents in understanding the work of the school in relation to SEND and</w:t>
      </w:r>
      <w:r w:rsidR="005B6C08">
        <w:rPr>
          <w:rFonts w:cs="Arial"/>
        </w:rPr>
        <w:t xml:space="preserve"> to let </w:t>
      </w:r>
      <w:r w:rsidRPr="008837AA">
        <w:rPr>
          <w:rFonts w:cs="Arial"/>
        </w:rPr>
        <w:t xml:space="preserve">them know about potential organisations who can </w:t>
      </w:r>
      <w:r w:rsidRPr="008837AA">
        <w:rPr>
          <w:rFonts w:cs="Arial"/>
        </w:rPr>
        <w:lastRenderedPageBreak/>
        <w:t>provide independent advice.</w:t>
      </w:r>
    </w:p>
    <w:p w14:paraId="20CB4532" w14:textId="77777777" w:rsidR="008837AA" w:rsidRPr="009F6413" w:rsidRDefault="008837AA" w:rsidP="005E7B6F">
      <w:pPr>
        <w:pStyle w:val="Heading2"/>
        <w:numPr>
          <w:ilvl w:val="0"/>
          <w:numId w:val="0"/>
        </w:numPr>
        <w:rPr>
          <w:rFonts w:cs="Arial"/>
        </w:rPr>
      </w:pPr>
    </w:p>
    <w:bookmarkEnd w:id="2"/>
    <w:p w14:paraId="2F7D73ED" w14:textId="77777777" w:rsidR="005E7B6F" w:rsidRPr="009F6413" w:rsidRDefault="005E7B6F" w:rsidP="005E7B6F">
      <w:pPr>
        <w:pStyle w:val="Heading2"/>
        <w:numPr>
          <w:ilvl w:val="0"/>
          <w:numId w:val="0"/>
        </w:numPr>
        <w:ind w:left="720"/>
        <w:rPr>
          <w:rFonts w:cs="Arial"/>
          <w:color w:val="461A42"/>
        </w:rPr>
      </w:pPr>
    </w:p>
    <w:p w14:paraId="7AD508FC" w14:textId="456946CB" w:rsidR="00ED3837" w:rsidRPr="005B6C08" w:rsidRDefault="00840EFE" w:rsidP="00956E09">
      <w:pPr>
        <w:pStyle w:val="Heading1"/>
        <w:numPr>
          <w:ilvl w:val="0"/>
          <w:numId w:val="0"/>
        </w:numPr>
        <w:ind w:left="720" w:hanging="720"/>
        <w:rPr>
          <w:rFonts w:cs="Arial"/>
          <w:color w:val="461A42"/>
          <w:u w:val="single"/>
        </w:rPr>
      </w:pPr>
      <w:bookmarkStart w:id="9" w:name="_Toc95471542"/>
      <w:r w:rsidRPr="005B6C08">
        <w:rPr>
          <w:rFonts w:cs="Arial"/>
          <w:color w:val="461A42"/>
          <w:u w:val="single"/>
        </w:rPr>
        <w:t xml:space="preserve">5. </w:t>
      </w:r>
      <w:r w:rsidR="00ED3837" w:rsidRPr="005B6C08">
        <w:rPr>
          <w:rFonts w:cs="Arial"/>
          <w:color w:val="461A42"/>
          <w:u w:val="single"/>
        </w:rPr>
        <w:t>MONITORING AND COMPLIANCE</w:t>
      </w:r>
      <w:bookmarkEnd w:id="9"/>
    </w:p>
    <w:p w14:paraId="3E562DE8" w14:textId="0B8099D7" w:rsidR="00A86C1B" w:rsidRDefault="00056E2D" w:rsidP="00A86C1B">
      <w:pPr>
        <w:pStyle w:val="NormalWeb"/>
        <w:spacing w:after="0"/>
        <w:jc w:val="left"/>
        <w:rPr>
          <w:rFonts w:eastAsia="Times New Roman" w:cs="Arial"/>
          <w:szCs w:val="22"/>
        </w:rPr>
      </w:pPr>
      <w:r w:rsidRPr="009F6413">
        <w:rPr>
          <w:rFonts w:cs="Arial"/>
          <w:szCs w:val="22"/>
        </w:rPr>
        <w:t xml:space="preserve">The </w:t>
      </w:r>
      <w:r w:rsidR="00840EFE">
        <w:rPr>
          <w:rFonts w:cs="Arial"/>
          <w:szCs w:val="22"/>
        </w:rPr>
        <w:t xml:space="preserve">Headteacher is responsible for the day to day monitoring of SEND provision in the school. </w:t>
      </w:r>
      <w:r w:rsidR="00A86C1B" w:rsidRPr="004D2C94">
        <w:rPr>
          <w:rFonts w:cs="Arial"/>
          <w:szCs w:val="22"/>
        </w:rPr>
        <w:t xml:space="preserve">Our school uses a </w:t>
      </w:r>
      <w:r w:rsidR="00A86C1B" w:rsidRPr="004D2C94">
        <w:rPr>
          <w:rFonts w:cs="Arial"/>
          <w:b/>
          <w:bCs/>
          <w:szCs w:val="22"/>
          <w:u w:val="single"/>
        </w:rPr>
        <w:t xml:space="preserve">Provision Mapping </w:t>
      </w:r>
      <w:r w:rsidR="005B6C08" w:rsidRPr="004D2C94">
        <w:rPr>
          <w:rFonts w:cs="Arial"/>
          <w:b/>
          <w:bCs/>
          <w:szCs w:val="22"/>
          <w:u w:val="single"/>
        </w:rPr>
        <w:t>T</w:t>
      </w:r>
      <w:r w:rsidR="00A86C1B" w:rsidRPr="004D2C94">
        <w:rPr>
          <w:rFonts w:cs="Arial"/>
          <w:b/>
          <w:bCs/>
          <w:szCs w:val="22"/>
          <w:u w:val="single"/>
        </w:rPr>
        <w:t>ool</w:t>
      </w:r>
      <w:r w:rsidR="00A86C1B" w:rsidRPr="004D2C94">
        <w:rPr>
          <w:rFonts w:cs="Arial"/>
          <w:szCs w:val="22"/>
        </w:rPr>
        <w:t xml:space="preserve"> which allows for the effective monitoring  of progress for all our SEND pupils.</w:t>
      </w:r>
      <w:r w:rsidR="00A86C1B" w:rsidRPr="009F6413">
        <w:rPr>
          <w:rFonts w:cs="Arial"/>
          <w:szCs w:val="22"/>
        </w:rPr>
        <w:t xml:space="preserve"> L</w:t>
      </w:r>
      <w:r w:rsidR="00A86C1B" w:rsidRPr="009F6413">
        <w:rPr>
          <w:rFonts w:eastAsia="Times New Roman" w:cs="Arial"/>
          <w:szCs w:val="22"/>
        </w:rPr>
        <w:t xml:space="preserve">earning plans </w:t>
      </w:r>
      <w:r w:rsidR="00A86C1B">
        <w:rPr>
          <w:rFonts w:eastAsia="Times New Roman" w:cs="Arial"/>
          <w:szCs w:val="22"/>
        </w:rPr>
        <w:t xml:space="preserve">are then </w:t>
      </w:r>
      <w:r w:rsidR="00A86C1B" w:rsidRPr="009F6413">
        <w:rPr>
          <w:rFonts w:eastAsia="Times New Roman" w:cs="Arial"/>
          <w:szCs w:val="22"/>
        </w:rPr>
        <w:t>customised in line with the SEND Code of Practice and follow the Assess – Plan – Do – Review approach. The tool allows SENDcos to map out interventions efficiently, tracking which pupils and staff are involved in each plan. This ensures we have comprehensive evidence for reviewing and monitoring purposes.</w:t>
      </w:r>
    </w:p>
    <w:p w14:paraId="1FCAB55A" w14:textId="77777777" w:rsidR="00A86C1B" w:rsidRPr="009F6413" w:rsidRDefault="00A86C1B" w:rsidP="00A86C1B">
      <w:pPr>
        <w:pStyle w:val="NormalWeb"/>
        <w:spacing w:after="0"/>
        <w:jc w:val="left"/>
        <w:rPr>
          <w:rFonts w:eastAsia="Times New Roman" w:cs="Arial"/>
          <w:szCs w:val="22"/>
        </w:rPr>
      </w:pPr>
    </w:p>
    <w:p w14:paraId="58F3B307" w14:textId="47C60840" w:rsidR="00A86C1B" w:rsidRDefault="00A86C1B" w:rsidP="002C619C">
      <w:pPr>
        <w:pStyle w:val="NormalWeb"/>
        <w:spacing w:after="0"/>
        <w:jc w:val="left"/>
        <w:rPr>
          <w:rFonts w:cs="Arial"/>
          <w:szCs w:val="22"/>
        </w:rPr>
      </w:pPr>
      <w:r>
        <w:rPr>
          <w:rFonts w:cs="Arial"/>
          <w:szCs w:val="22"/>
        </w:rPr>
        <w:t xml:space="preserve">Headteachers are supported </w:t>
      </w:r>
      <w:r w:rsidR="00840EFE">
        <w:rPr>
          <w:rFonts w:cs="Arial"/>
          <w:szCs w:val="22"/>
        </w:rPr>
        <w:t xml:space="preserve">by the ACE SEND </w:t>
      </w:r>
      <w:r w:rsidR="00056E2D" w:rsidRPr="009F6413">
        <w:rPr>
          <w:rFonts w:cs="Arial"/>
          <w:szCs w:val="22"/>
        </w:rPr>
        <w:t xml:space="preserve">Strategic </w:t>
      </w:r>
      <w:r w:rsidR="005B6C08">
        <w:rPr>
          <w:rFonts w:cs="Arial"/>
          <w:szCs w:val="22"/>
        </w:rPr>
        <w:t>L</w:t>
      </w:r>
      <w:r w:rsidR="00056E2D" w:rsidRPr="009F6413">
        <w:rPr>
          <w:rFonts w:cs="Arial"/>
          <w:szCs w:val="22"/>
        </w:rPr>
        <w:t>ead</w:t>
      </w:r>
      <w:r w:rsidR="00840EFE">
        <w:rPr>
          <w:rFonts w:cs="Arial"/>
          <w:szCs w:val="22"/>
        </w:rPr>
        <w:t>/</w:t>
      </w:r>
      <w:r w:rsidR="00E9330C">
        <w:rPr>
          <w:rFonts w:cs="Arial"/>
          <w:szCs w:val="22"/>
        </w:rPr>
        <w:t xml:space="preserve">Safeguarding </w:t>
      </w:r>
      <w:r w:rsidR="00840EFE">
        <w:rPr>
          <w:rFonts w:cs="Arial"/>
          <w:szCs w:val="22"/>
        </w:rPr>
        <w:t xml:space="preserve">and </w:t>
      </w:r>
      <w:r w:rsidR="00E9330C">
        <w:rPr>
          <w:rFonts w:cs="Arial"/>
          <w:szCs w:val="22"/>
        </w:rPr>
        <w:t xml:space="preserve">Inclusion </w:t>
      </w:r>
      <w:r w:rsidR="00840EFE">
        <w:rPr>
          <w:rFonts w:cs="Arial"/>
          <w:szCs w:val="22"/>
        </w:rPr>
        <w:t xml:space="preserve">Lead who </w:t>
      </w:r>
      <w:r w:rsidR="00056E2D" w:rsidRPr="009F6413">
        <w:rPr>
          <w:rFonts w:cs="Arial"/>
          <w:szCs w:val="22"/>
        </w:rPr>
        <w:t>regularly monitor</w:t>
      </w:r>
      <w:r w:rsidR="00840EFE">
        <w:rPr>
          <w:rFonts w:cs="Arial"/>
          <w:szCs w:val="22"/>
        </w:rPr>
        <w:t xml:space="preserve"> the quality of</w:t>
      </w:r>
      <w:r w:rsidR="00056E2D" w:rsidRPr="009F6413">
        <w:rPr>
          <w:rFonts w:cs="Arial"/>
          <w:szCs w:val="22"/>
        </w:rPr>
        <w:t xml:space="preserve"> SEND provision</w:t>
      </w:r>
      <w:r w:rsidR="00840EFE">
        <w:rPr>
          <w:rFonts w:cs="Arial"/>
          <w:szCs w:val="22"/>
        </w:rPr>
        <w:t xml:space="preserve"> across the Trust’s schools and </w:t>
      </w:r>
      <w:r>
        <w:rPr>
          <w:rFonts w:cs="Arial"/>
          <w:szCs w:val="22"/>
        </w:rPr>
        <w:t>ensur</w:t>
      </w:r>
      <w:r w:rsidR="005B6C08">
        <w:rPr>
          <w:rFonts w:cs="Arial"/>
          <w:szCs w:val="22"/>
        </w:rPr>
        <w:t>es</w:t>
      </w:r>
      <w:r>
        <w:rPr>
          <w:rFonts w:cs="Arial"/>
          <w:szCs w:val="22"/>
        </w:rPr>
        <w:t xml:space="preserve"> this is compliant with relevant policy and practice. </w:t>
      </w:r>
    </w:p>
    <w:p w14:paraId="3DD30E7C" w14:textId="77777777" w:rsidR="002C619C" w:rsidRPr="009F6413" w:rsidRDefault="002C619C" w:rsidP="002C619C">
      <w:pPr>
        <w:pStyle w:val="NormalWeb"/>
        <w:spacing w:after="0"/>
        <w:jc w:val="left"/>
        <w:rPr>
          <w:rFonts w:eastAsia="Times New Roman" w:cs="Arial"/>
          <w:szCs w:val="22"/>
        </w:rPr>
      </w:pPr>
    </w:p>
    <w:p w14:paraId="59C6AD19" w14:textId="5F9CA8A4" w:rsidR="00ED3837" w:rsidRPr="009F6413" w:rsidRDefault="003378E7" w:rsidP="002C619C">
      <w:pPr>
        <w:pStyle w:val="NormalWeb"/>
        <w:spacing w:after="0"/>
        <w:jc w:val="left"/>
        <w:rPr>
          <w:rFonts w:eastAsia="Times New Roman" w:cs="Arial"/>
          <w:szCs w:val="22"/>
        </w:rPr>
      </w:pPr>
      <w:r w:rsidRPr="009F6413">
        <w:rPr>
          <w:rFonts w:cs="Arial"/>
          <w:szCs w:val="22"/>
        </w:rPr>
        <w:t>The Trust will regularly monitor and provide updates on this policy as necessary</w:t>
      </w:r>
      <w:r w:rsidR="00A86C1B">
        <w:rPr>
          <w:rFonts w:cs="Arial"/>
          <w:szCs w:val="22"/>
        </w:rPr>
        <w:t xml:space="preserve">, for example in the event of updated legislation and/or guidance. </w:t>
      </w:r>
    </w:p>
    <w:p w14:paraId="35EB742B" w14:textId="77777777" w:rsidR="000615B0" w:rsidRPr="009F6413" w:rsidRDefault="000615B0" w:rsidP="000615B0">
      <w:pPr>
        <w:pStyle w:val="Heading1"/>
        <w:numPr>
          <w:ilvl w:val="0"/>
          <w:numId w:val="0"/>
        </w:numPr>
        <w:ind w:left="720"/>
        <w:rPr>
          <w:rFonts w:cs="Arial"/>
        </w:rPr>
      </w:pPr>
    </w:p>
    <w:p w14:paraId="24D47887" w14:textId="77777777" w:rsidR="000615B0" w:rsidRPr="009F6413" w:rsidRDefault="000615B0" w:rsidP="000615B0">
      <w:pPr>
        <w:pStyle w:val="Heading1"/>
        <w:numPr>
          <w:ilvl w:val="0"/>
          <w:numId w:val="0"/>
        </w:numPr>
        <w:ind w:left="720"/>
        <w:rPr>
          <w:rFonts w:cs="Arial"/>
        </w:rPr>
      </w:pPr>
    </w:p>
    <w:p w14:paraId="0620A3E5" w14:textId="77777777" w:rsidR="009E7BDF" w:rsidRDefault="009E7BDF">
      <w:pPr>
        <w:spacing w:after="200" w:line="276" w:lineRule="auto"/>
        <w:jc w:val="left"/>
      </w:pPr>
      <w:r>
        <w:br w:type="page"/>
      </w:r>
    </w:p>
    <w:p w14:paraId="2D3C3B4B" w14:textId="2231B91C" w:rsidR="009E7BDF" w:rsidRPr="009E7BDF" w:rsidRDefault="009E7BDF" w:rsidP="009E7BDF">
      <w:pPr>
        <w:pStyle w:val="Heading2"/>
        <w:numPr>
          <w:ilvl w:val="0"/>
          <w:numId w:val="0"/>
        </w:numPr>
      </w:pPr>
    </w:p>
    <w:p w14:paraId="7ABB8170" w14:textId="033F49D8" w:rsidR="000615B0" w:rsidRDefault="000615B0" w:rsidP="009E7BDF">
      <w:pPr>
        <w:pStyle w:val="Heading1"/>
        <w:numPr>
          <w:ilvl w:val="0"/>
          <w:numId w:val="0"/>
        </w:numPr>
        <w:ind w:left="720" w:hanging="720"/>
        <w:rPr>
          <w:rFonts w:ascii="ITC Avant Garde Std Bk" w:hAnsi="ITC Avant Garde Std Bk"/>
          <w:color w:val="461A42"/>
          <w:sz w:val="32"/>
        </w:rPr>
      </w:pPr>
      <w:bookmarkStart w:id="10" w:name="_Toc95471543"/>
      <w:r w:rsidRPr="00EA2AD7">
        <w:rPr>
          <w:rFonts w:ascii="ITC Avant Garde Std Bk" w:hAnsi="ITC Avant Garde Std Bk"/>
          <w:color w:val="461A42"/>
          <w:sz w:val="32"/>
        </w:rPr>
        <w:t>Appendi</w:t>
      </w:r>
      <w:bookmarkEnd w:id="10"/>
      <w:r w:rsidR="00E9330C">
        <w:rPr>
          <w:rFonts w:ascii="ITC Avant Garde Std Bk" w:hAnsi="ITC Avant Garde Std Bk"/>
          <w:color w:val="461A42"/>
          <w:sz w:val="32"/>
        </w:rPr>
        <w:t>ces</w:t>
      </w:r>
    </w:p>
    <w:p w14:paraId="1AAE00EC" w14:textId="77777777" w:rsidR="00E9330C" w:rsidRDefault="00E9330C" w:rsidP="00EA75C8">
      <w:pPr>
        <w:pStyle w:val="Heading2"/>
        <w:numPr>
          <w:ilvl w:val="0"/>
          <w:numId w:val="0"/>
        </w:numPr>
        <w:ind w:left="720" w:hanging="720"/>
      </w:pPr>
    </w:p>
    <w:p w14:paraId="6A268B49" w14:textId="77777777" w:rsidR="00EA75C8" w:rsidRPr="00EA75C8" w:rsidRDefault="00EA75C8" w:rsidP="000615B0">
      <w:pPr>
        <w:pStyle w:val="Heading2"/>
        <w:numPr>
          <w:ilvl w:val="0"/>
          <w:numId w:val="0"/>
        </w:numPr>
        <w:rPr>
          <w:rFonts w:ascii="ITC Avant Garde Std Bk" w:hAnsi="ITC Avant Garde Std Bk"/>
          <w:b/>
          <w:bCs/>
          <w:sz w:val="24"/>
          <w:szCs w:val="28"/>
        </w:rPr>
      </w:pPr>
      <w:r w:rsidRPr="00EA75C8">
        <w:rPr>
          <w:rFonts w:ascii="ITC Avant Garde Std Bk" w:hAnsi="ITC Avant Garde Std Bk"/>
          <w:b/>
          <w:bCs/>
          <w:sz w:val="24"/>
          <w:szCs w:val="28"/>
        </w:rPr>
        <w:t xml:space="preserve">SEND Local Offer </w:t>
      </w:r>
    </w:p>
    <w:p w14:paraId="069CF59C" w14:textId="1BF3D715" w:rsidR="00016E21" w:rsidRPr="004D2C94" w:rsidRDefault="00E9330C" w:rsidP="004D2C94">
      <w:pPr>
        <w:pStyle w:val="Heading2"/>
        <w:numPr>
          <w:ilvl w:val="0"/>
          <w:numId w:val="0"/>
        </w:numPr>
        <w:rPr>
          <w:rFonts w:ascii="ITC Avant Garde Std Bk" w:hAnsi="ITC Avant Garde Std Bk"/>
        </w:rPr>
      </w:pPr>
      <w:r>
        <w:rPr>
          <w:rFonts w:ascii="ITC Avant Garde Std Bk" w:hAnsi="ITC Avant Garde Std Bk"/>
        </w:rPr>
        <w:t>Local Authorit</w:t>
      </w:r>
      <w:r w:rsidR="00EA75C8">
        <w:rPr>
          <w:rFonts w:ascii="ITC Avant Garde Std Bk" w:hAnsi="ITC Avant Garde Std Bk"/>
        </w:rPr>
        <w:t xml:space="preserve">ies are required to set out their ‘Local Offer’ for SEND.  This </w:t>
      </w:r>
      <w:r w:rsidR="00EA75C8" w:rsidRPr="00EA75C8">
        <w:rPr>
          <w:rFonts w:ascii="ITC Avant Garde Std Bk" w:hAnsi="ITC Avant Garde Std Bk"/>
        </w:rPr>
        <w:t>is an information directory where individuals with SEND aged 0-25, as well as their parents or carers, can go to find out what support or provision they can expect to be available in their local area.</w:t>
      </w:r>
      <w:r>
        <w:rPr>
          <w:rFonts w:ascii="ITC Avant Garde Std Bk" w:hAnsi="ITC Avant Garde Std Bk"/>
        </w:rPr>
        <w:t xml:space="preserve"> </w:t>
      </w:r>
      <w:r w:rsidR="00EA75C8">
        <w:rPr>
          <w:rFonts w:ascii="ITC Avant Garde Std Bk" w:hAnsi="ITC Avant Garde Std Bk"/>
        </w:rPr>
        <w:t xml:space="preserve">The link to our local offer is shown below: </w:t>
      </w:r>
      <w:bookmarkStart w:id="11" w:name="_Toc95471545"/>
    </w:p>
    <w:p w14:paraId="677F56B0" w14:textId="7206B6BA" w:rsidR="000615B0" w:rsidRPr="004D2C94" w:rsidRDefault="000615B0" w:rsidP="009E7BDF">
      <w:pPr>
        <w:pStyle w:val="Heading1"/>
        <w:numPr>
          <w:ilvl w:val="0"/>
          <w:numId w:val="0"/>
        </w:numPr>
        <w:ind w:left="720" w:hanging="720"/>
        <w:rPr>
          <w:rFonts w:ascii="ITC Avant Garde Std Bk" w:hAnsi="ITC Avant Garde Std Bk"/>
          <w:color w:val="461A42"/>
        </w:rPr>
      </w:pPr>
      <w:r w:rsidRPr="004D2C94">
        <w:rPr>
          <w:rFonts w:ascii="ITC Avant Garde Std Bk" w:hAnsi="ITC Avant Garde Std Bk"/>
          <w:color w:val="461A42"/>
        </w:rPr>
        <w:t>Torbay local offer</w:t>
      </w:r>
      <w:bookmarkEnd w:id="11"/>
    </w:p>
    <w:p w14:paraId="1B2D7FDF" w14:textId="77777777" w:rsidR="000615B0" w:rsidRPr="009E7BDF" w:rsidRDefault="00B17DD1" w:rsidP="009E7BDF">
      <w:pPr>
        <w:pStyle w:val="Text"/>
        <w:rPr>
          <w:rFonts w:ascii="ITC Avant Garde Std Bk" w:hAnsi="ITC Avant Garde Std Bk"/>
        </w:rPr>
      </w:pPr>
      <w:hyperlink r:id="rId24" w:history="1">
        <w:r w:rsidR="000615B0" w:rsidRPr="004D2C94">
          <w:rPr>
            <w:rStyle w:val="Hyperlink"/>
            <w:rFonts w:ascii="ITC Avant Garde Std Bk" w:hAnsi="ITC Avant Garde Std Bk"/>
          </w:rPr>
          <w:t>http://www.torbay.gov.uk/schools-and-learning/send/local-offer/</w:t>
        </w:r>
      </w:hyperlink>
      <w:bookmarkStart w:id="12" w:name="_GoBack"/>
      <w:bookmarkEnd w:id="12"/>
      <w:r w:rsidR="000615B0" w:rsidRPr="009E7BDF">
        <w:rPr>
          <w:rFonts w:ascii="ITC Avant Garde Std Bk" w:hAnsi="ITC Avant Garde Std Bk"/>
        </w:rPr>
        <w:t xml:space="preserve"> </w:t>
      </w:r>
    </w:p>
    <w:p w14:paraId="04232F51" w14:textId="6197B196" w:rsidR="009E7BDF" w:rsidRPr="006516A0" w:rsidRDefault="005B6C08" w:rsidP="000615B0">
      <w:pPr>
        <w:pStyle w:val="Heading2"/>
        <w:numPr>
          <w:ilvl w:val="0"/>
          <w:numId w:val="0"/>
        </w:numPr>
        <w:ind w:left="720" w:hanging="720"/>
        <w:rPr>
          <w:rFonts w:ascii="ITC Avant Garde Std Bk" w:hAnsi="ITC Avant Garde Std Bk"/>
        </w:rPr>
      </w:pPr>
      <w:r>
        <w:rPr>
          <w:rFonts w:ascii="ITC Avant Garde Std Bk" w:hAnsi="ITC Avant Garde Std Bk"/>
        </w:rPr>
        <w:t>____________________________</w:t>
      </w:r>
    </w:p>
    <w:p w14:paraId="54DAE062" w14:textId="689738FE" w:rsidR="000615B0" w:rsidRDefault="000615B0" w:rsidP="009E7BDF">
      <w:pPr>
        <w:pStyle w:val="Heading1"/>
        <w:numPr>
          <w:ilvl w:val="0"/>
          <w:numId w:val="0"/>
        </w:numPr>
        <w:ind w:left="720" w:hanging="720"/>
        <w:rPr>
          <w:rFonts w:ascii="ITC Avant Garde Std Bk" w:hAnsi="ITC Avant Garde Std Bk"/>
          <w:color w:val="461A42"/>
        </w:rPr>
      </w:pPr>
      <w:bookmarkStart w:id="13" w:name="_Toc95471546"/>
      <w:r w:rsidRPr="009E7BDF">
        <w:rPr>
          <w:rFonts w:ascii="ITC Avant Garde Std Bk" w:hAnsi="ITC Avant Garde Std Bk"/>
          <w:color w:val="461A42"/>
        </w:rPr>
        <w:t xml:space="preserve">Graduated response </w:t>
      </w:r>
      <w:bookmarkEnd w:id="13"/>
    </w:p>
    <w:p w14:paraId="6BEE4593" w14:textId="75639357"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Pr>
          <w:rFonts w:ascii="Open Sans" w:eastAsia="Times New Roman" w:hAnsi="Open Sans" w:cs="Open Sans"/>
          <w:color w:val="333333"/>
          <w:sz w:val="21"/>
          <w:szCs w:val="21"/>
        </w:rPr>
        <w:t>Graduated Response</w:t>
      </w:r>
      <w:r w:rsidRPr="00EA75C8">
        <w:rPr>
          <w:rFonts w:ascii="Open Sans" w:eastAsia="Times New Roman" w:hAnsi="Open Sans" w:cs="Open Sans"/>
          <w:color w:val="333333"/>
          <w:sz w:val="21"/>
          <w:szCs w:val="21"/>
        </w:rPr>
        <w:t xml:space="preserve"> is the system by which schools should assess the needs of children, and then provide appropriate support.</w:t>
      </w:r>
      <w:r>
        <w:rPr>
          <w:rFonts w:ascii="Open Sans" w:eastAsia="Times New Roman" w:hAnsi="Open Sans" w:cs="Open Sans"/>
          <w:color w:val="333333"/>
          <w:sz w:val="21"/>
          <w:szCs w:val="21"/>
        </w:rPr>
        <w:t xml:space="preserve"> </w:t>
      </w:r>
      <w:r w:rsidRPr="00EA75C8">
        <w:rPr>
          <w:rFonts w:ascii="Open Sans" w:eastAsia="Times New Roman" w:hAnsi="Open Sans" w:cs="Open Sans"/>
          <w:color w:val="333333"/>
          <w:sz w:val="21"/>
          <w:szCs w:val="21"/>
        </w:rPr>
        <w:t>The system should follow four stages, often referred to as a 'cycle': </w:t>
      </w:r>
      <w:r w:rsidRPr="00EA75C8">
        <w:rPr>
          <w:rFonts w:ascii="Open Sans" w:eastAsia="Times New Roman" w:hAnsi="Open Sans" w:cs="Open Sans"/>
          <w:b/>
          <w:bCs/>
          <w:color w:val="333333"/>
          <w:sz w:val="21"/>
          <w:szCs w:val="21"/>
        </w:rPr>
        <w:t>Assess, Plan, Do, Review</w:t>
      </w:r>
      <w:r w:rsidRPr="00EA75C8">
        <w:rPr>
          <w:rFonts w:ascii="Open Sans" w:eastAsia="Times New Roman" w:hAnsi="Open Sans" w:cs="Open Sans"/>
          <w:color w:val="333333"/>
          <w:sz w:val="21"/>
          <w:szCs w:val="21"/>
        </w:rPr>
        <w:t>.  For further information about this cycle, often referred to as the 'graduated approach', see Chapter 6 of the </w:t>
      </w:r>
      <w:hyperlink r:id="rId25" w:tgtFrame="_blank" w:tooltip="https://www.gov.uk/government/publications/send-code-of-practice-0-to-25" w:history="1">
        <w:r w:rsidRPr="00EA75C8">
          <w:rPr>
            <w:rFonts w:ascii="Open Sans" w:eastAsia="Times New Roman" w:hAnsi="Open Sans" w:cs="Open Sans"/>
            <w:color w:val="0000FF"/>
            <w:sz w:val="21"/>
            <w:szCs w:val="21"/>
            <w:u w:val="single"/>
          </w:rPr>
          <w:t>SEND Code of Practice 2015</w:t>
        </w:r>
      </w:hyperlink>
      <w:r w:rsidRPr="00EA75C8">
        <w:rPr>
          <w:rFonts w:ascii="Open Sans" w:eastAsia="Times New Roman" w:hAnsi="Open Sans" w:cs="Open Sans"/>
          <w:color w:val="333333"/>
          <w:sz w:val="21"/>
          <w:szCs w:val="21"/>
        </w:rPr>
        <w:t>.</w:t>
      </w:r>
    </w:p>
    <w:p w14:paraId="2EEFFFBB" w14:textId="77777777"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sidRPr="00EA75C8">
        <w:rPr>
          <w:rFonts w:ascii="Open Sans" w:eastAsia="Times New Roman" w:hAnsi="Open Sans" w:cs="Open Sans"/>
          <w:color w:val="333333"/>
          <w:sz w:val="21"/>
          <w:szCs w:val="21"/>
        </w:rPr>
        <w:t> </w:t>
      </w:r>
    </w:p>
    <w:p w14:paraId="48326EFE" w14:textId="77777777" w:rsidR="00EA75C8" w:rsidRDefault="00EA75C8" w:rsidP="00EA75C8">
      <w:pPr>
        <w:shd w:val="clear" w:color="auto" w:fill="FFFFFF"/>
        <w:spacing w:after="0"/>
        <w:jc w:val="left"/>
        <w:rPr>
          <w:rFonts w:ascii="Open Sans" w:eastAsia="Times New Roman" w:hAnsi="Open Sans" w:cs="Open Sans"/>
          <w:color w:val="333333"/>
          <w:sz w:val="21"/>
          <w:szCs w:val="21"/>
        </w:rPr>
      </w:pPr>
      <w:r w:rsidRPr="00EA75C8">
        <w:rPr>
          <w:rFonts w:ascii="Open Sans" w:eastAsia="Times New Roman" w:hAnsi="Open Sans" w:cs="Open Sans"/>
          <w:color w:val="333333"/>
          <w:sz w:val="21"/>
          <w:szCs w:val="21"/>
        </w:rPr>
        <w:t>This cycle</w:t>
      </w:r>
      <w:r w:rsidRPr="00EA75C8">
        <w:rPr>
          <w:rFonts w:ascii="Open Sans" w:eastAsia="Times New Roman" w:hAnsi="Open Sans" w:cs="Open Sans"/>
          <w:b/>
          <w:bCs/>
          <w:color w:val="333333"/>
          <w:sz w:val="21"/>
          <w:szCs w:val="21"/>
        </w:rPr>
        <w:t> </w:t>
      </w:r>
      <w:r w:rsidRPr="00EA75C8">
        <w:rPr>
          <w:rFonts w:ascii="Open Sans" w:eastAsia="Times New Roman" w:hAnsi="Open Sans" w:cs="Open Sans"/>
          <w:color w:val="333333"/>
          <w:sz w:val="21"/>
          <w:szCs w:val="21"/>
        </w:rPr>
        <w:t>should not be considered a single process.  There may be more than one cycle at a time, each addressing different areas e.g. literacy, social skills, attention and/or behaviour. After the Review, a second or third cycle might start, each aiming to improve the support for the child.</w:t>
      </w:r>
    </w:p>
    <w:p w14:paraId="29E966C3" w14:textId="77777777" w:rsidR="00EA75C8" w:rsidRDefault="00EA75C8" w:rsidP="00EA75C8">
      <w:pPr>
        <w:shd w:val="clear" w:color="auto" w:fill="FFFFFF"/>
        <w:spacing w:after="0"/>
        <w:jc w:val="left"/>
        <w:rPr>
          <w:rFonts w:ascii="Open Sans" w:eastAsia="Times New Roman" w:hAnsi="Open Sans" w:cs="Open Sans"/>
          <w:color w:val="333333"/>
          <w:sz w:val="21"/>
          <w:szCs w:val="21"/>
        </w:rPr>
      </w:pPr>
    </w:p>
    <w:p w14:paraId="08577FA8" w14:textId="3C41BD1C" w:rsidR="00EA75C8" w:rsidRPr="00EA75C8" w:rsidRDefault="00EA75C8" w:rsidP="00EA75C8">
      <w:pPr>
        <w:shd w:val="clear" w:color="auto" w:fill="FFFFFF"/>
        <w:spacing w:after="0"/>
        <w:jc w:val="left"/>
        <w:rPr>
          <w:rFonts w:ascii="Open Sans" w:eastAsia="Times New Roman" w:hAnsi="Open Sans" w:cs="Open Sans"/>
          <w:color w:val="333333"/>
          <w:sz w:val="21"/>
          <w:szCs w:val="21"/>
        </w:rPr>
      </w:pPr>
      <w:r>
        <w:rPr>
          <w:rFonts w:ascii="Open Sans" w:eastAsia="Times New Roman" w:hAnsi="Open Sans" w:cs="Open Sans"/>
          <w:color w:val="333333"/>
          <w:sz w:val="21"/>
          <w:szCs w:val="21"/>
        </w:rPr>
        <w:t xml:space="preserve">More information on the Graduated Response approach is available through the link below: </w:t>
      </w:r>
    </w:p>
    <w:p w14:paraId="6BDF0503" w14:textId="77777777" w:rsidR="000615B0" w:rsidRPr="009E7BDF" w:rsidRDefault="00B17DD1" w:rsidP="009E7BDF">
      <w:pPr>
        <w:pStyle w:val="Text"/>
        <w:rPr>
          <w:rFonts w:ascii="ITC Avant Garde Std Bk" w:hAnsi="ITC Avant Garde Std Bk"/>
        </w:rPr>
      </w:pPr>
      <w:hyperlink r:id="rId26" w:history="1">
        <w:r w:rsidR="000615B0" w:rsidRPr="009E7BDF">
          <w:rPr>
            <w:rStyle w:val="Hyperlink"/>
            <w:rFonts w:ascii="ITC Avant Garde Std Bk" w:hAnsi="ITC Avant Garde Std Bk"/>
          </w:rPr>
          <w:t>https://www.babcockldp.co.uk/disadvantaged-vulnerable-learners/send/devon-graduated-response</w:t>
        </w:r>
      </w:hyperlink>
      <w:r w:rsidR="000615B0" w:rsidRPr="009E7BDF">
        <w:rPr>
          <w:rFonts w:ascii="ITC Avant Garde Std Bk" w:hAnsi="ITC Avant Garde Std Bk"/>
        </w:rPr>
        <w:t xml:space="preserve"> </w:t>
      </w:r>
    </w:p>
    <w:p w14:paraId="7FB97B82" w14:textId="50F641AB" w:rsidR="00814573" w:rsidRPr="00EA75C8" w:rsidRDefault="00814573" w:rsidP="00BC0919">
      <w:pPr>
        <w:pStyle w:val="Heading2"/>
        <w:numPr>
          <w:ilvl w:val="0"/>
          <w:numId w:val="0"/>
        </w:numPr>
        <w:jc w:val="left"/>
        <w:rPr>
          <w:b/>
          <w:bCs/>
          <w:lang w:val="en-US"/>
        </w:rPr>
      </w:pPr>
    </w:p>
    <w:p w14:paraId="09C41D2C" w14:textId="47A28501" w:rsidR="00814573" w:rsidRDefault="00814573" w:rsidP="000615B0">
      <w:pPr>
        <w:pStyle w:val="Heading2"/>
        <w:numPr>
          <w:ilvl w:val="0"/>
          <w:numId w:val="0"/>
        </w:numPr>
        <w:ind w:left="720" w:hanging="720"/>
        <w:jc w:val="left"/>
        <w:rPr>
          <w:rFonts w:ascii="ITC Avant Garde Std Bk" w:hAnsi="ITC Avant Garde Std Bk"/>
          <w:b/>
          <w:bCs/>
          <w:color w:val="461A42"/>
        </w:rPr>
      </w:pPr>
      <w:r w:rsidRPr="00A86C1B">
        <w:rPr>
          <w:rFonts w:ascii="ITC Avant Garde Std Bk" w:hAnsi="ITC Avant Garde Std Bk"/>
          <w:b/>
          <w:bCs/>
          <w:color w:val="461A42"/>
        </w:rPr>
        <w:t>Q</w:t>
      </w:r>
      <w:r w:rsidR="00EA75C8">
        <w:rPr>
          <w:rFonts w:ascii="ITC Avant Garde Std Bk" w:hAnsi="ITC Avant Garde Std Bk"/>
          <w:b/>
          <w:bCs/>
          <w:color w:val="461A42"/>
        </w:rPr>
        <w:t xml:space="preserve">UALITY FIRST TEACHING STRATEGIES </w:t>
      </w:r>
    </w:p>
    <w:p w14:paraId="71B8DC6B" w14:textId="3090EEA4" w:rsidR="00EA75C8" w:rsidRDefault="00EA75C8" w:rsidP="00EA75C8">
      <w:pPr>
        <w:pStyle w:val="Heading2"/>
        <w:numPr>
          <w:ilvl w:val="0"/>
          <w:numId w:val="0"/>
        </w:numPr>
        <w:jc w:val="left"/>
        <w:rPr>
          <w:rFonts w:ascii="ITC Avant Garde Std Bk" w:hAnsi="ITC Avant Garde Std Bk"/>
          <w:color w:val="461A42"/>
        </w:rPr>
      </w:pPr>
      <w:r w:rsidRPr="00EA75C8">
        <w:rPr>
          <w:rFonts w:ascii="ITC Avant Garde Std Bk" w:hAnsi="ITC Avant Garde Std Bk"/>
          <w:color w:val="461A42"/>
        </w:rPr>
        <w:t>Quality First Teaching is a style of teaching that emphasises high quality, inclusive teaching for all pupils in a class. Quality first teaching includes differentiated learning, strategies to support SEN pupils’ learning in class, on-going formative assessment and many others.</w:t>
      </w:r>
    </w:p>
    <w:p w14:paraId="2C51A1E1" w14:textId="118BCDCE" w:rsidR="00EA75C8" w:rsidRPr="00EA75C8" w:rsidRDefault="00EA75C8" w:rsidP="00EA75C8">
      <w:pPr>
        <w:pStyle w:val="Heading2"/>
        <w:numPr>
          <w:ilvl w:val="0"/>
          <w:numId w:val="0"/>
        </w:numPr>
        <w:jc w:val="left"/>
        <w:rPr>
          <w:rFonts w:ascii="ITC Avant Garde Std Bk" w:hAnsi="ITC Avant Garde Std Bk"/>
          <w:color w:val="461A42"/>
        </w:rPr>
      </w:pPr>
      <w:r w:rsidRPr="00EA75C8">
        <w:rPr>
          <w:rFonts w:ascii="ITC Avant Garde Std Bk" w:hAnsi="ITC Avant Garde Std Bk"/>
          <w:b/>
          <w:bCs/>
          <w:i/>
          <w:iCs/>
          <w:color w:val="461A42"/>
        </w:rPr>
        <w:t>Examples</w:t>
      </w:r>
      <w:r>
        <w:rPr>
          <w:rFonts w:ascii="ITC Avant Garde Std Bk" w:hAnsi="ITC Avant Garde Std Bk"/>
          <w:color w:val="461A42"/>
        </w:rPr>
        <w:t xml:space="preserve"> of specific approaches used in quality first teaching to support children with SEND are set out in the document below.  </w:t>
      </w:r>
    </w:p>
    <w:bookmarkStart w:id="14" w:name="_MON_1642933319"/>
    <w:bookmarkEnd w:id="14"/>
    <w:p w14:paraId="4B381503" w14:textId="77777777" w:rsidR="002C619C" w:rsidRDefault="00814573">
      <w:pPr>
        <w:spacing w:after="200" w:line="276" w:lineRule="auto"/>
        <w:jc w:val="left"/>
      </w:pPr>
      <w:r>
        <w:object w:dxaOrig="1531" w:dyaOrig="997" w14:anchorId="09F347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pt;height:49.85pt" o:ole="">
            <v:imagedata r:id="rId27" o:title=""/>
          </v:shape>
          <o:OLEObject Type="Embed" ProgID="Word.Document.8" ShapeID="_x0000_i1025" DrawAspect="Icon" ObjectID="_1770710627" r:id="rId28">
            <o:FieldCodes>\s</o:FieldCodes>
          </o:OLEObject>
        </w:object>
      </w:r>
    </w:p>
    <w:p w14:paraId="6BA30B9C" w14:textId="65379054" w:rsidR="002C619C" w:rsidRDefault="005B6C08">
      <w:pPr>
        <w:spacing w:after="200" w:line="276" w:lineRule="auto"/>
        <w:jc w:val="left"/>
      </w:pPr>
      <w:r>
        <w:t>________________________________</w:t>
      </w:r>
    </w:p>
    <w:p w14:paraId="2C0ABFD1" w14:textId="77777777" w:rsidR="00EA75C8" w:rsidRDefault="00EA75C8">
      <w:pPr>
        <w:spacing w:after="200" w:line="276" w:lineRule="auto"/>
        <w:jc w:val="left"/>
      </w:pPr>
    </w:p>
    <w:p w14:paraId="4282F5EF" w14:textId="320EDD08" w:rsidR="002C619C" w:rsidRDefault="002C619C" w:rsidP="002C619C">
      <w:pPr>
        <w:pStyle w:val="Heading1"/>
        <w:numPr>
          <w:ilvl w:val="0"/>
          <w:numId w:val="0"/>
        </w:numPr>
        <w:ind w:left="720" w:hanging="720"/>
        <w:rPr>
          <w:rFonts w:ascii="ITC Avant Garde Std Bk" w:hAnsi="ITC Avant Garde Std Bk"/>
          <w:color w:val="461A42"/>
        </w:rPr>
      </w:pPr>
      <w:r>
        <w:rPr>
          <w:rFonts w:ascii="ITC Avant Garde Std Bk" w:hAnsi="ITC Avant Garde Std Bk"/>
          <w:color w:val="461A42"/>
        </w:rPr>
        <w:lastRenderedPageBreak/>
        <w:t xml:space="preserve">SPECIAL EDUCATIONAL NEEDS AND DISABILITY CODE OF PRACTICE: 0-25 YEARS </w:t>
      </w:r>
    </w:p>
    <w:p w14:paraId="3070A7C7" w14:textId="3D1EB4C3" w:rsidR="002C619C" w:rsidRPr="002C619C" w:rsidRDefault="00EA75C8" w:rsidP="002C619C">
      <w:pPr>
        <w:pStyle w:val="Heading2"/>
        <w:numPr>
          <w:ilvl w:val="0"/>
          <w:numId w:val="0"/>
        </w:numPr>
        <w:rPr>
          <w:rFonts w:ascii="ITC Avant Garde Std Bk" w:hAnsi="ITC Avant Garde Std Bk"/>
        </w:rPr>
      </w:pPr>
      <w:r>
        <w:t xml:space="preserve">A summary of key points from the  SEND Code of Practice is set out below.  The full document can also be read at </w:t>
      </w:r>
      <w:hyperlink r:id="rId29" w:history="1">
        <w:r w:rsidR="002C619C" w:rsidRPr="002C619C">
          <w:rPr>
            <w:rStyle w:val="Hyperlink"/>
            <w:rFonts w:ascii="ITC Avant Garde Std Bk" w:hAnsi="ITC Avant Garde Std Bk"/>
          </w:rPr>
          <w:t>https://www.gov.uk/government/publications/send-code-of-practice-0-to-25</w:t>
        </w:r>
      </w:hyperlink>
      <w:r w:rsidR="002C619C" w:rsidRPr="002C619C">
        <w:rPr>
          <w:rFonts w:ascii="ITC Avant Garde Std Bk" w:hAnsi="ITC Avant Garde Std Bk"/>
        </w:rPr>
        <w:t xml:space="preserve"> </w:t>
      </w:r>
    </w:p>
    <w:p w14:paraId="5615DD09" w14:textId="2CC73B20" w:rsidR="00EA75C8" w:rsidRPr="00EA75C8" w:rsidRDefault="00EA75C8" w:rsidP="00EA75C8">
      <w:pPr>
        <w:pStyle w:val="Heading1"/>
        <w:numPr>
          <w:ilvl w:val="0"/>
          <w:numId w:val="0"/>
        </w:numPr>
        <w:jc w:val="left"/>
        <w:rPr>
          <w:rFonts w:cs="Arial"/>
          <w:b w:val="0"/>
        </w:rPr>
      </w:pPr>
      <w:r w:rsidRPr="00EA75C8">
        <w:rPr>
          <w:rFonts w:cs="Arial"/>
          <w:b w:val="0"/>
        </w:rPr>
        <w:t xml:space="preserve">SEND Code of Practice : Key Points </w:t>
      </w:r>
    </w:p>
    <w:p w14:paraId="1FCD77EA" w14:textId="77777777" w:rsidR="00EA75C8" w:rsidRPr="009F6413" w:rsidRDefault="00EA75C8" w:rsidP="00EA75C8">
      <w:pPr>
        <w:pStyle w:val="Heading2"/>
        <w:numPr>
          <w:ilvl w:val="0"/>
          <w:numId w:val="0"/>
        </w:numPr>
        <w:rPr>
          <w:rFonts w:cs="Arial"/>
        </w:rPr>
      </w:pPr>
      <w:r w:rsidRPr="009F6413">
        <w:rPr>
          <w:rFonts w:cs="Arial"/>
        </w:rPr>
        <w:t>A person has SEND if they have a learning difficulty or disability which calls for special educational provision to be made for the pupil. At compulsory school age this means he or she has a significantly greater difficulty in learning than the majority of others the same age, or, has a disability which prevents or hinders them from making use of facilities of a kind generally provided for others of the same age in mainstream schools.</w:t>
      </w:r>
    </w:p>
    <w:p w14:paraId="287E1716" w14:textId="77777777" w:rsidR="00EA75C8" w:rsidRPr="009F6413" w:rsidRDefault="00EA75C8" w:rsidP="00EA75C8">
      <w:pPr>
        <w:pStyle w:val="Heading2"/>
        <w:numPr>
          <w:ilvl w:val="0"/>
          <w:numId w:val="0"/>
        </w:numPr>
        <w:ind w:left="720" w:hanging="720"/>
        <w:rPr>
          <w:rFonts w:cs="Arial"/>
        </w:rPr>
      </w:pPr>
      <w:r w:rsidRPr="009F6413">
        <w:rPr>
          <w:rFonts w:cs="Arial"/>
        </w:rPr>
        <w:t>There are four broad categories of SEND</w:t>
      </w:r>
      <w:r>
        <w:rPr>
          <w:rFonts w:cs="Arial"/>
        </w:rPr>
        <w:t xml:space="preserve">. </w:t>
      </w:r>
    </w:p>
    <w:p w14:paraId="084880FC" w14:textId="77777777" w:rsidR="00EA75C8" w:rsidRPr="009F6413" w:rsidRDefault="00EA75C8" w:rsidP="00B17DD1">
      <w:pPr>
        <w:pStyle w:val="Heading2"/>
        <w:numPr>
          <w:ilvl w:val="0"/>
          <w:numId w:val="28"/>
        </w:numPr>
        <w:spacing w:after="0"/>
        <w:ind w:left="1077" w:hanging="357"/>
        <w:rPr>
          <w:rFonts w:cs="Arial"/>
        </w:rPr>
      </w:pPr>
      <w:r w:rsidRPr="009F6413">
        <w:rPr>
          <w:rFonts w:cs="Arial"/>
        </w:rPr>
        <w:t>communication and interaction</w:t>
      </w:r>
    </w:p>
    <w:p w14:paraId="6088FCCA" w14:textId="77777777" w:rsidR="00EA75C8" w:rsidRPr="009F6413" w:rsidRDefault="00EA75C8" w:rsidP="00B17DD1">
      <w:pPr>
        <w:pStyle w:val="Heading2"/>
        <w:numPr>
          <w:ilvl w:val="0"/>
          <w:numId w:val="28"/>
        </w:numPr>
        <w:spacing w:after="0"/>
        <w:ind w:left="1077" w:hanging="357"/>
        <w:rPr>
          <w:rFonts w:cs="Arial"/>
        </w:rPr>
      </w:pPr>
      <w:r w:rsidRPr="009F6413">
        <w:rPr>
          <w:rFonts w:cs="Arial"/>
        </w:rPr>
        <w:t>cognition and learning</w:t>
      </w:r>
    </w:p>
    <w:p w14:paraId="0256C8E6" w14:textId="77777777" w:rsidR="00EA75C8" w:rsidRPr="009F6413" w:rsidRDefault="00EA75C8" w:rsidP="00B17DD1">
      <w:pPr>
        <w:pStyle w:val="Heading2"/>
        <w:numPr>
          <w:ilvl w:val="0"/>
          <w:numId w:val="28"/>
        </w:numPr>
        <w:spacing w:after="0"/>
        <w:ind w:left="1077" w:hanging="357"/>
        <w:rPr>
          <w:rFonts w:cs="Arial"/>
        </w:rPr>
      </w:pPr>
      <w:r w:rsidRPr="009F6413">
        <w:rPr>
          <w:rFonts w:cs="Arial"/>
        </w:rPr>
        <w:t>social, emotional and mental health</w:t>
      </w:r>
    </w:p>
    <w:p w14:paraId="5665C82A" w14:textId="77777777" w:rsidR="00EA75C8" w:rsidRPr="009F6413" w:rsidRDefault="00EA75C8" w:rsidP="00B17DD1">
      <w:pPr>
        <w:pStyle w:val="Heading2"/>
        <w:numPr>
          <w:ilvl w:val="0"/>
          <w:numId w:val="28"/>
        </w:numPr>
        <w:spacing w:after="0"/>
        <w:ind w:left="1077" w:hanging="357"/>
        <w:rPr>
          <w:rFonts w:cs="Arial"/>
        </w:rPr>
      </w:pPr>
      <w:r w:rsidRPr="009F6413">
        <w:rPr>
          <w:rFonts w:cs="Arial"/>
        </w:rPr>
        <w:t>physical and sensory</w:t>
      </w:r>
    </w:p>
    <w:p w14:paraId="19BCDE56" w14:textId="77777777" w:rsidR="00EA75C8" w:rsidRPr="009F6413" w:rsidRDefault="00EA75C8" w:rsidP="00EA75C8">
      <w:pPr>
        <w:pStyle w:val="Heading2"/>
        <w:numPr>
          <w:ilvl w:val="0"/>
          <w:numId w:val="0"/>
        </w:numPr>
        <w:ind w:left="1080"/>
        <w:rPr>
          <w:rFonts w:cs="Arial"/>
        </w:rPr>
      </w:pPr>
    </w:p>
    <w:p w14:paraId="7DAA4302" w14:textId="77777777" w:rsidR="00EA75C8" w:rsidRPr="00A86C1B" w:rsidRDefault="00EA75C8" w:rsidP="00EA75C8">
      <w:pPr>
        <w:pStyle w:val="Heading3"/>
        <w:numPr>
          <w:ilvl w:val="0"/>
          <w:numId w:val="0"/>
        </w:numPr>
        <w:spacing w:after="0"/>
        <w:rPr>
          <w:rFonts w:cs="Arial"/>
          <w:b/>
          <w:bCs/>
          <w:i/>
          <w:iCs/>
        </w:rPr>
      </w:pPr>
      <w:r w:rsidRPr="00A86C1B">
        <w:rPr>
          <w:rFonts w:cs="Arial"/>
          <w:b/>
          <w:bCs/>
          <w:i/>
          <w:iCs/>
        </w:rPr>
        <w:t>Communication and Interaction</w:t>
      </w:r>
    </w:p>
    <w:p w14:paraId="07D9A5A8" w14:textId="77777777" w:rsidR="00EA75C8" w:rsidRPr="009F6413" w:rsidRDefault="00EA75C8" w:rsidP="00EA75C8">
      <w:pPr>
        <w:pStyle w:val="Heading3"/>
        <w:numPr>
          <w:ilvl w:val="0"/>
          <w:numId w:val="0"/>
        </w:numPr>
        <w:rPr>
          <w:rFonts w:cs="Arial"/>
        </w:rPr>
      </w:pPr>
      <w:r w:rsidRPr="009F6413">
        <w:rPr>
          <w:rFonts w:cs="Arial"/>
        </w:rPr>
        <w:t>Children with speech, language and communication needs (</w:t>
      </w:r>
      <w:r w:rsidRPr="009F6413">
        <w:rPr>
          <w:rFonts w:cs="Arial"/>
          <w:b/>
        </w:rPr>
        <w:t>SLCN</w:t>
      </w:r>
      <w:r w:rsidRPr="009F6413">
        <w:rPr>
          <w:rFonts w:cs="Arial"/>
        </w:rPr>
        <w:t>) have difficulty in communicating with others. This may be because they have difficulty saying what they want to, understanding what is being said to them or because they do not understand or use social rules of communication.</w:t>
      </w:r>
    </w:p>
    <w:p w14:paraId="43B4D04F" w14:textId="77777777" w:rsidR="00EA75C8" w:rsidRPr="009F6413" w:rsidRDefault="00EA75C8" w:rsidP="00EA75C8">
      <w:pPr>
        <w:pStyle w:val="Heading3"/>
        <w:numPr>
          <w:ilvl w:val="0"/>
          <w:numId w:val="0"/>
        </w:numPr>
        <w:rPr>
          <w:rFonts w:cs="Arial"/>
        </w:rPr>
      </w:pPr>
      <w:r w:rsidRPr="009F6413">
        <w:rPr>
          <w:rFonts w:cs="Arial"/>
        </w:rPr>
        <w:t>The profile for every child with SLCN is different and their needs may change over time. They may have difficulty with one, some or all of the different aspects of speech, language or social communication at different times of their lives. Children with autism, including Asperger’s Syndrome, are likely to have particular difficulties with social interaction. They may also experience difficulties with language, communication and imagination, which can impact on how they relate to others.</w:t>
      </w:r>
    </w:p>
    <w:p w14:paraId="0AA83BF9" w14:textId="77777777" w:rsidR="00EA75C8" w:rsidRPr="009F6413" w:rsidRDefault="00EA75C8" w:rsidP="00EA75C8">
      <w:pPr>
        <w:pStyle w:val="Heading3"/>
        <w:numPr>
          <w:ilvl w:val="0"/>
          <w:numId w:val="0"/>
        </w:numPr>
        <w:rPr>
          <w:rFonts w:cs="Arial"/>
        </w:rPr>
      </w:pPr>
      <w:r>
        <w:rPr>
          <w:rFonts w:cs="Arial"/>
        </w:rPr>
        <w:t xml:space="preserve">Examples of </w:t>
      </w:r>
      <w:r w:rsidRPr="009F6413">
        <w:rPr>
          <w:rFonts w:cs="Arial"/>
        </w:rPr>
        <w:t>Communication and Interaction needs include</w:t>
      </w:r>
      <w:r>
        <w:rPr>
          <w:rFonts w:cs="Arial"/>
        </w:rPr>
        <w:t xml:space="preserve"> </w:t>
      </w:r>
      <w:r w:rsidRPr="00FC2C3D">
        <w:rPr>
          <w:rFonts w:cs="Arial"/>
          <w:i/>
          <w:iCs/>
        </w:rPr>
        <w:t>Speech, language and communication needs (SLCN)</w:t>
      </w:r>
      <w:r>
        <w:rPr>
          <w:rFonts w:cs="Arial"/>
          <w:i/>
          <w:iCs/>
        </w:rPr>
        <w:t xml:space="preserve">, and Autistic Spectrum Condition (ASC) </w:t>
      </w:r>
    </w:p>
    <w:p w14:paraId="731167B1" w14:textId="77777777" w:rsidR="00EA75C8" w:rsidRPr="00A86C1B" w:rsidRDefault="00EA75C8" w:rsidP="00EA75C8">
      <w:pPr>
        <w:pStyle w:val="Heading3"/>
        <w:numPr>
          <w:ilvl w:val="0"/>
          <w:numId w:val="0"/>
        </w:numPr>
        <w:spacing w:after="0"/>
        <w:rPr>
          <w:rFonts w:cs="Arial"/>
          <w:b/>
          <w:bCs/>
          <w:i/>
          <w:iCs/>
        </w:rPr>
      </w:pPr>
      <w:r w:rsidRPr="00A86C1B">
        <w:rPr>
          <w:rFonts w:cs="Arial"/>
          <w:b/>
          <w:bCs/>
          <w:i/>
          <w:iCs/>
        </w:rPr>
        <w:t>Cognition and Learning</w:t>
      </w:r>
    </w:p>
    <w:p w14:paraId="7DC3DFE4" w14:textId="77777777" w:rsidR="00EA75C8" w:rsidRPr="009F6413" w:rsidRDefault="00EA75C8" w:rsidP="00EA75C8">
      <w:pPr>
        <w:pStyle w:val="Heading3"/>
        <w:numPr>
          <w:ilvl w:val="0"/>
          <w:numId w:val="0"/>
        </w:numPr>
        <w:rPr>
          <w:rFonts w:cs="Arial"/>
        </w:rPr>
      </w:pPr>
      <w:r w:rsidRPr="009F6413">
        <w:rPr>
          <w:rFonts w:cs="Arial"/>
        </w:rPr>
        <w:t>Children with learning needs may learn at a slower pace than other children and may have difficulty developing literacy or numeracy skills or understanding new concepts. Learning needs may be in addition to or as a result of other special educational needs.</w:t>
      </w:r>
    </w:p>
    <w:p w14:paraId="5E7131ED" w14:textId="77777777" w:rsidR="00EA75C8" w:rsidRPr="009F6413" w:rsidRDefault="00EA75C8" w:rsidP="00EA75C8">
      <w:pPr>
        <w:pStyle w:val="Heading3"/>
        <w:numPr>
          <w:ilvl w:val="0"/>
          <w:numId w:val="0"/>
        </w:numPr>
        <w:rPr>
          <w:rFonts w:cs="Arial"/>
        </w:rPr>
      </w:pPr>
      <w:r w:rsidRPr="009F6413">
        <w:rPr>
          <w:rFonts w:cs="Arial"/>
        </w:rPr>
        <w:t>Children with a specific learning difficulty (</w:t>
      </w:r>
      <w:r w:rsidRPr="009F6413">
        <w:rPr>
          <w:rFonts w:cs="Arial"/>
          <w:b/>
        </w:rPr>
        <w:t>SpLD</w:t>
      </w:r>
      <w:r w:rsidRPr="009F6413">
        <w:rPr>
          <w:rFonts w:cs="Arial"/>
        </w:rPr>
        <w:t>) will have difficulties related to one or more of dyslexia (reading and spelling), dyscalculia (maths), dyspraxia (co-ordination) and dysgraphia (writing).</w:t>
      </w:r>
    </w:p>
    <w:p w14:paraId="379533EE" w14:textId="77777777" w:rsidR="00EA75C8" w:rsidRPr="009F6413" w:rsidRDefault="00EA75C8" w:rsidP="00EA75C8">
      <w:pPr>
        <w:pStyle w:val="Heading3"/>
        <w:numPr>
          <w:ilvl w:val="0"/>
          <w:numId w:val="0"/>
        </w:numPr>
        <w:rPr>
          <w:rFonts w:cs="Arial"/>
        </w:rPr>
      </w:pPr>
      <w:r w:rsidRPr="009F6413">
        <w:rPr>
          <w:rFonts w:cs="Arial"/>
        </w:rPr>
        <w:t>Learning difficulties cover a wide range of needs, including moderate learning difficulties (</w:t>
      </w:r>
      <w:r w:rsidRPr="009F6413">
        <w:rPr>
          <w:rFonts w:cs="Arial"/>
          <w:b/>
        </w:rPr>
        <w:t>MLD</w:t>
      </w:r>
      <w:r w:rsidRPr="009F6413">
        <w:rPr>
          <w:rFonts w:cs="Arial"/>
        </w:rPr>
        <w:t>), severe learning difficulties (</w:t>
      </w:r>
      <w:r w:rsidRPr="009F6413">
        <w:rPr>
          <w:rFonts w:cs="Arial"/>
          <w:b/>
        </w:rPr>
        <w:t>SLD</w:t>
      </w:r>
      <w:r w:rsidRPr="009F6413">
        <w:rPr>
          <w:rFonts w:cs="Arial"/>
        </w:rPr>
        <w:t>), where children are likely to need support in all areas of the curriculum and associated difficulties with mobility and communication.</w:t>
      </w:r>
    </w:p>
    <w:p w14:paraId="04B81632" w14:textId="77777777" w:rsidR="00EA75C8" w:rsidRPr="009F6413" w:rsidRDefault="00EA75C8" w:rsidP="005B6C08">
      <w:pPr>
        <w:pStyle w:val="Heading3"/>
        <w:numPr>
          <w:ilvl w:val="0"/>
          <w:numId w:val="0"/>
        </w:numPr>
        <w:spacing w:after="0"/>
        <w:rPr>
          <w:rFonts w:cs="Arial"/>
        </w:rPr>
      </w:pPr>
      <w:r w:rsidRPr="009F6413">
        <w:rPr>
          <w:rFonts w:cs="Arial"/>
        </w:rPr>
        <w:t>Cognition and Learning needs include:</w:t>
      </w:r>
    </w:p>
    <w:p w14:paraId="25382AB2" w14:textId="77777777" w:rsidR="00EA75C8" w:rsidRPr="009F6413" w:rsidRDefault="00EA75C8" w:rsidP="00B17DD1">
      <w:pPr>
        <w:pStyle w:val="Heading2"/>
        <w:numPr>
          <w:ilvl w:val="0"/>
          <w:numId w:val="28"/>
        </w:numPr>
        <w:spacing w:after="0"/>
        <w:ind w:left="1434" w:hanging="357"/>
        <w:rPr>
          <w:rFonts w:cs="Arial"/>
        </w:rPr>
      </w:pPr>
      <w:r w:rsidRPr="009F6413">
        <w:rPr>
          <w:rFonts w:cs="Arial"/>
        </w:rPr>
        <w:t>Specific learning difficulties (SpLD)</w:t>
      </w:r>
    </w:p>
    <w:p w14:paraId="76CAC0C8" w14:textId="77777777" w:rsidR="00EA75C8" w:rsidRPr="009F6413" w:rsidRDefault="00EA75C8" w:rsidP="00B17DD1">
      <w:pPr>
        <w:pStyle w:val="Heading2"/>
        <w:numPr>
          <w:ilvl w:val="0"/>
          <w:numId w:val="28"/>
        </w:numPr>
        <w:spacing w:after="0"/>
        <w:ind w:left="1434" w:hanging="357"/>
        <w:rPr>
          <w:rFonts w:cs="Arial"/>
        </w:rPr>
      </w:pPr>
      <w:r w:rsidRPr="009F6413">
        <w:rPr>
          <w:rFonts w:cs="Arial"/>
        </w:rPr>
        <w:t>Moderate learning difficulties (MLD)</w:t>
      </w:r>
    </w:p>
    <w:p w14:paraId="5B52BBDB" w14:textId="77777777" w:rsidR="00EA75C8" w:rsidRPr="009F6413" w:rsidRDefault="00EA75C8" w:rsidP="00B17DD1">
      <w:pPr>
        <w:pStyle w:val="Heading2"/>
        <w:numPr>
          <w:ilvl w:val="0"/>
          <w:numId w:val="28"/>
        </w:numPr>
        <w:spacing w:after="0"/>
        <w:ind w:left="1434" w:hanging="357"/>
        <w:rPr>
          <w:rFonts w:cs="Arial"/>
        </w:rPr>
      </w:pPr>
      <w:r w:rsidRPr="009F6413">
        <w:rPr>
          <w:rFonts w:cs="Arial"/>
        </w:rPr>
        <w:lastRenderedPageBreak/>
        <w:t>Severe learning difficulties (SLD), and</w:t>
      </w:r>
    </w:p>
    <w:p w14:paraId="0FFD9C80" w14:textId="77777777" w:rsidR="00EA75C8" w:rsidRPr="009F6413" w:rsidRDefault="00EA75C8" w:rsidP="00B17DD1">
      <w:pPr>
        <w:pStyle w:val="Heading2"/>
        <w:numPr>
          <w:ilvl w:val="0"/>
          <w:numId w:val="28"/>
        </w:numPr>
        <w:spacing w:after="0"/>
        <w:ind w:left="1434" w:hanging="357"/>
        <w:rPr>
          <w:rFonts w:cs="Arial"/>
        </w:rPr>
      </w:pPr>
      <w:r w:rsidRPr="009F6413">
        <w:rPr>
          <w:rFonts w:cs="Arial"/>
        </w:rPr>
        <w:t>Profound and multiple learning difficulties (PMLD)</w:t>
      </w:r>
    </w:p>
    <w:p w14:paraId="0F69891C" w14:textId="77777777" w:rsidR="00EA75C8" w:rsidRPr="00A86C1B" w:rsidRDefault="00EA75C8" w:rsidP="00EA75C8">
      <w:pPr>
        <w:pStyle w:val="Heading2"/>
        <w:numPr>
          <w:ilvl w:val="0"/>
          <w:numId w:val="0"/>
        </w:numPr>
        <w:ind w:left="2880"/>
        <w:rPr>
          <w:rFonts w:cs="Arial"/>
          <w:b/>
          <w:bCs/>
          <w:i/>
          <w:iCs/>
        </w:rPr>
      </w:pPr>
    </w:p>
    <w:p w14:paraId="5EBDA9E6" w14:textId="77777777" w:rsidR="00EA75C8" w:rsidRPr="00A86C1B" w:rsidRDefault="00EA75C8" w:rsidP="00EA75C8">
      <w:pPr>
        <w:pStyle w:val="Heading3"/>
        <w:numPr>
          <w:ilvl w:val="0"/>
          <w:numId w:val="0"/>
        </w:numPr>
        <w:rPr>
          <w:rFonts w:cs="Arial"/>
          <w:b/>
          <w:bCs/>
          <w:i/>
          <w:iCs/>
        </w:rPr>
      </w:pPr>
      <w:r w:rsidRPr="00A86C1B">
        <w:rPr>
          <w:rFonts w:cs="Arial"/>
          <w:b/>
          <w:bCs/>
          <w:i/>
          <w:iCs/>
        </w:rPr>
        <w:t>Social, Emotional and Mental Health Difficulties</w:t>
      </w:r>
      <w:r>
        <w:rPr>
          <w:rFonts w:cs="Arial"/>
          <w:b/>
          <w:bCs/>
          <w:i/>
          <w:iCs/>
        </w:rPr>
        <w:t xml:space="preserve"> (SEMH)</w:t>
      </w:r>
    </w:p>
    <w:p w14:paraId="2D2BB545" w14:textId="77777777" w:rsidR="00EA75C8" w:rsidRPr="009F6413" w:rsidRDefault="00EA75C8" w:rsidP="005B6C08">
      <w:pPr>
        <w:pStyle w:val="Heading3"/>
        <w:numPr>
          <w:ilvl w:val="0"/>
          <w:numId w:val="0"/>
        </w:numPr>
        <w:spacing w:after="0"/>
        <w:rPr>
          <w:rFonts w:cs="Arial"/>
        </w:rPr>
      </w:pPr>
      <w:r w:rsidRPr="009F6413">
        <w:rPr>
          <w:rFonts w:cs="Arial"/>
        </w:rPr>
        <w:t>Children may experience a wide range of social and emotional difficulties which manifest themselves in many ways. These may include becoming withdrawn or isolated, as well as displaying challenging, disruptive or disturbing behaviour. Other children may have disorders such as attention deficit disorder, attention deficit hyperactive disorder or attachment disorder.</w:t>
      </w:r>
    </w:p>
    <w:p w14:paraId="00D5F44F" w14:textId="77777777" w:rsidR="00EA75C8" w:rsidRPr="009F6413" w:rsidRDefault="00EA75C8" w:rsidP="005B6C08">
      <w:pPr>
        <w:pStyle w:val="Heading3"/>
        <w:numPr>
          <w:ilvl w:val="0"/>
          <w:numId w:val="0"/>
        </w:numPr>
        <w:spacing w:after="0"/>
        <w:rPr>
          <w:rFonts w:cs="Arial"/>
        </w:rPr>
      </w:pPr>
      <w:r w:rsidRPr="009F6413">
        <w:rPr>
          <w:rFonts w:cs="Arial"/>
        </w:rPr>
        <w:t>Social, Emotional and Mental Health Difficulties include:</w:t>
      </w:r>
    </w:p>
    <w:p w14:paraId="2B0A1ED1" w14:textId="77777777" w:rsidR="00EA75C8" w:rsidRPr="009F6413" w:rsidRDefault="00EA75C8" w:rsidP="00B17DD1">
      <w:pPr>
        <w:pStyle w:val="Heading2"/>
        <w:numPr>
          <w:ilvl w:val="0"/>
          <w:numId w:val="28"/>
        </w:numPr>
        <w:spacing w:after="0"/>
        <w:ind w:left="1434" w:hanging="357"/>
        <w:rPr>
          <w:rFonts w:cs="Arial"/>
        </w:rPr>
      </w:pPr>
      <w:r w:rsidRPr="009F6413">
        <w:rPr>
          <w:rFonts w:cs="Arial"/>
        </w:rPr>
        <w:t>ADD</w:t>
      </w:r>
    </w:p>
    <w:p w14:paraId="3E4D0088" w14:textId="77777777" w:rsidR="00EA75C8" w:rsidRPr="009F6413" w:rsidRDefault="00EA75C8" w:rsidP="00B17DD1">
      <w:pPr>
        <w:pStyle w:val="Heading2"/>
        <w:numPr>
          <w:ilvl w:val="0"/>
          <w:numId w:val="28"/>
        </w:numPr>
        <w:spacing w:after="0"/>
        <w:ind w:left="1434" w:hanging="357"/>
        <w:rPr>
          <w:rFonts w:cs="Arial"/>
        </w:rPr>
      </w:pPr>
      <w:r w:rsidRPr="009F6413">
        <w:rPr>
          <w:rFonts w:cs="Arial"/>
        </w:rPr>
        <w:t>ADHD</w:t>
      </w:r>
    </w:p>
    <w:p w14:paraId="2B1A471F" w14:textId="77777777" w:rsidR="00EA75C8" w:rsidRPr="009F6413" w:rsidRDefault="00EA75C8" w:rsidP="00B17DD1">
      <w:pPr>
        <w:pStyle w:val="Heading2"/>
        <w:numPr>
          <w:ilvl w:val="0"/>
          <w:numId w:val="28"/>
        </w:numPr>
        <w:spacing w:after="0"/>
        <w:ind w:left="1434" w:hanging="357"/>
        <w:rPr>
          <w:rFonts w:cs="Arial"/>
        </w:rPr>
      </w:pPr>
      <w:r w:rsidRPr="009F6413">
        <w:rPr>
          <w:rFonts w:cs="Arial"/>
        </w:rPr>
        <w:t>Attachment Disorder</w:t>
      </w:r>
    </w:p>
    <w:p w14:paraId="2A274D06" w14:textId="77777777" w:rsidR="00EA75C8" w:rsidRPr="009F6413" w:rsidRDefault="00EA75C8" w:rsidP="00EA75C8">
      <w:pPr>
        <w:pStyle w:val="Heading3"/>
        <w:numPr>
          <w:ilvl w:val="0"/>
          <w:numId w:val="0"/>
        </w:numPr>
        <w:rPr>
          <w:rFonts w:cs="Arial"/>
        </w:rPr>
      </w:pPr>
    </w:p>
    <w:p w14:paraId="40C2B413" w14:textId="77777777" w:rsidR="00EA75C8" w:rsidRPr="00A86C1B" w:rsidRDefault="00EA75C8" w:rsidP="00EA75C8">
      <w:pPr>
        <w:pStyle w:val="Heading3"/>
        <w:numPr>
          <w:ilvl w:val="0"/>
          <w:numId w:val="0"/>
        </w:numPr>
        <w:rPr>
          <w:rFonts w:cs="Arial"/>
          <w:b/>
          <w:bCs/>
          <w:i/>
          <w:iCs/>
        </w:rPr>
      </w:pPr>
      <w:r w:rsidRPr="00A86C1B">
        <w:rPr>
          <w:rFonts w:cs="Arial"/>
          <w:b/>
          <w:bCs/>
          <w:i/>
          <w:iCs/>
        </w:rPr>
        <w:t>Sensory and/or Physical needs</w:t>
      </w:r>
    </w:p>
    <w:p w14:paraId="08830F07" w14:textId="77777777" w:rsidR="00EA75C8" w:rsidRPr="009F6413" w:rsidRDefault="00EA75C8" w:rsidP="00EA75C8">
      <w:pPr>
        <w:pStyle w:val="Heading3"/>
        <w:numPr>
          <w:ilvl w:val="0"/>
          <w:numId w:val="0"/>
        </w:numPr>
        <w:rPr>
          <w:rFonts w:cs="Arial"/>
        </w:rPr>
      </w:pPr>
      <w:r w:rsidRPr="009F6413">
        <w:rPr>
          <w:rFonts w:cs="Arial"/>
        </w:rPr>
        <w:t>Some children require special educational provision because they have a disability and this prevents or hinders them from making use of the educational facilities generally provided. These difficulties can be age related and may fluctuate over time.</w:t>
      </w:r>
    </w:p>
    <w:p w14:paraId="26E43605" w14:textId="77777777" w:rsidR="00EA75C8" w:rsidRPr="009F6413" w:rsidRDefault="00EA75C8" w:rsidP="00EA75C8">
      <w:pPr>
        <w:pStyle w:val="Heading3"/>
        <w:numPr>
          <w:ilvl w:val="0"/>
          <w:numId w:val="0"/>
        </w:numPr>
        <w:rPr>
          <w:rFonts w:cs="Arial"/>
        </w:rPr>
      </w:pPr>
      <w:r w:rsidRPr="009F6413">
        <w:rPr>
          <w:rFonts w:cs="Arial"/>
        </w:rPr>
        <w:t>Many children with vision impairment (</w:t>
      </w:r>
      <w:r w:rsidRPr="009F6413">
        <w:rPr>
          <w:rFonts w:cs="Arial"/>
          <w:b/>
        </w:rPr>
        <w:t>VI</w:t>
      </w:r>
      <w:r w:rsidRPr="009F6413">
        <w:rPr>
          <w:rFonts w:cs="Arial"/>
        </w:rPr>
        <w:t>), hearing impairment (</w:t>
      </w:r>
      <w:r w:rsidRPr="009F6413">
        <w:rPr>
          <w:rFonts w:cs="Arial"/>
          <w:b/>
        </w:rPr>
        <w:t>HI</w:t>
      </w:r>
      <w:r w:rsidRPr="009F6413">
        <w:rPr>
          <w:rFonts w:cs="Arial"/>
        </w:rPr>
        <w:t>) or a multi-sensory impairment (</w:t>
      </w:r>
      <w:r w:rsidRPr="009F6413">
        <w:rPr>
          <w:rFonts w:cs="Arial"/>
          <w:b/>
        </w:rPr>
        <w:t>MSI</w:t>
      </w:r>
      <w:r w:rsidRPr="009F6413">
        <w:rPr>
          <w:rFonts w:cs="Arial"/>
        </w:rPr>
        <w:t>) will require specialist support and/or equipment to access their learning. Children with an MSI have a combination of vision and hearing difficulties. Some children with a physical disability (</w:t>
      </w:r>
      <w:r w:rsidRPr="009F6413">
        <w:rPr>
          <w:rFonts w:cs="Arial"/>
          <w:b/>
        </w:rPr>
        <w:t>PD</w:t>
      </w:r>
      <w:r w:rsidRPr="009F6413">
        <w:rPr>
          <w:rFonts w:cs="Arial"/>
        </w:rPr>
        <w:t>) require additional ongoing support and equipment to access all the opportunities available to their peers.</w:t>
      </w:r>
    </w:p>
    <w:p w14:paraId="1BF91351" w14:textId="77777777" w:rsidR="00EA75C8" w:rsidRPr="009F6413" w:rsidRDefault="00EA75C8" w:rsidP="00EA75C8">
      <w:pPr>
        <w:pStyle w:val="Heading3"/>
        <w:numPr>
          <w:ilvl w:val="0"/>
          <w:numId w:val="0"/>
        </w:numPr>
        <w:spacing w:after="0"/>
        <w:rPr>
          <w:rFonts w:cs="Arial"/>
        </w:rPr>
      </w:pPr>
      <w:r w:rsidRPr="009F6413">
        <w:rPr>
          <w:rFonts w:cs="Arial"/>
        </w:rPr>
        <w:t>Sensory and/or physical needs include:</w:t>
      </w:r>
    </w:p>
    <w:p w14:paraId="3D66D86D" w14:textId="77777777" w:rsidR="00EA75C8" w:rsidRPr="009F6413" w:rsidRDefault="00EA75C8" w:rsidP="00B17DD1">
      <w:pPr>
        <w:pStyle w:val="Heading2"/>
        <w:numPr>
          <w:ilvl w:val="0"/>
          <w:numId w:val="28"/>
        </w:numPr>
        <w:spacing w:after="0"/>
        <w:ind w:left="1434" w:hanging="357"/>
        <w:rPr>
          <w:rFonts w:cs="Arial"/>
        </w:rPr>
      </w:pPr>
      <w:r w:rsidRPr="009F6413">
        <w:rPr>
          <w:rFonts w:cs="Arial"/>
        </w:rPr>
        <w:t>Visual impairment (VI)</w:t>
      </w:r>
    </w:p>
    <w:p w14:paraId="2D89AACF" w14:textId="77777777" w:rsidR="00EA75C8" w:rsidRPr="009F6413" w:rsidRDefault="00EA75C8" w:rsidP="00B17DD1">
      <w:pPr>
        <w:pStyle w:val="Heading2"/>
        <w:numPr>
          <w:ilvl w:val="0"/>
          <w:numId w:val="28"/>
        </w:numPr>
        <w:spacing w:after="0"/>
        <w:ind w:left="1434" w:hanging="357"/>
        <w:rPr>
          <w:rFonts w:cs="Arial"/>
        </w:rPr>
      </w:pPr>
      <w:r w:rsidRPr="009F6413">
        <w:rPr>
          <w:rFonts w:cs="Arial"/>
        </w:rPr>
        <w:t>Hearing impairment (HI – including Deaf and hearing impairment)</w:t>
      </w:r>
    </w:p>
    <w:p w14:paraId="156A9F8B" w14:textId="77777777" w:rsidR="00EA75C8" w:rsidRPr="009F6413" w:rsidRDefault="00EA75C8" w:rsidP="00B17DD1">
      <w:pPr>
        <w:pStyle w:val="Heading2"/>
        <w:numPr>
          <w:ilvl w:val="0"/>
          <w:numId w:val="28"/>
        </w:numPr>
        <w:spacing w:after="0"/>
        <w:ind w:left="1434" w:hanging="357"/>
        <w:rPr>
          <w:rFonts w:cs="Arial"/>
        </w:rPr>
      </w:pPr>
      <w:r w:rsidRPr="009F6413">
        <w:rPr>
          <w:rFonts w:cs="Arial"/>
        </w:rPr>
        <w:t>Multi-sensory impairment (MSI - sometimes referred to as Deafblind)</w:t>
      </w:r>
    </w:p>
    <w:p w14:paraId="367750E4" w14:textId="77777777" w:rsidR="00EA75C8" w:rsidRPr="009F6413" w:rsidRDefault="00EA75C8" w:rsidP="00B17DD1">
      <w:pPr>
        <w:pStyle w:val="Heading2"/>
        <w:numPr>
          <w:ilvl w:val="0"/>
          <w:numId w:val="28"/>
        </w:numPr>
        <w:spacing w:after="0"/>
        <w:ind w:left="1434" w:hanging="357"/>
        <w:rPr>
          <w:rFonts w:cs="Arial"/>
        </w:rPr>
      </w:pPr>
      <w:r w:rsidRPr="009F6413">
        <w:rPr>
          <w:rFonts w:cs="Arial"/>
        </w:rPr>
        <w:t>Physical disability (PD)</w:t>
      </w:r>
    </w:p>
    <w:p w14:paraId="439FC6AC" w14:textId="600D693E" w:rsidR="00814573" w:rsidRPr="002C619C" w:rsidRDefault="00814573">
      <w:pPr>
        <w:spacing w:after="200" w:line="276" w:lineRule="auto"/>
        <w:jc w:val="left"/>
        <w:rPr>
          <w:rFonts w:ascii="ITC Avant Garde Std Bk" w:hAnsi="ITC Avant Garde Std Bk"/>
        </w:rPr>
      </w:pPr>
      <w:r w:rsidRPr="002C619C">
        <w:rPr>
          <w:rFonts w:ascii="ITC Avant Garde Std Bk" w:hAnsi="ITC Avant Garde Std Bk"/>
        </w:rPr>
        <w:br w:type="page"/>
      </w:r>
    </w:p>
    <w:p w14:paraId="63959C55" w14:textId="77777777" w:rsidR="006516A0" w:rsidRPr="009E7BDF" w:rsidRDefault="00D775B7" w:rsidP="00D775B7">
      <w:pPr>
        <w:spacing w:after="200" w:line="276" w:lineRule="auto"/>
        <w:jc w:val="left"/>
        <w:rPr>
          <w:rFonts w:ascii="ITC Avant Garde Std Bk" w:hAnsi="ITC Avant Garde Std Bk"/>
          <w:color w:val="461A42"/>
          <w:sz w:val="40"/>
        </w:rPr>
      </w:pPr>
      <w:r>
        <w:rPr>
          <w:noProof/>
        </w:rPr>
        <w:lastRenderedPageBreak/>
        <w:drawing>
          <wp:inline distT="0" distB="0" distL="0" distR="0" wp14:anchorId="550CD93E" wp14:editId="68F70460">
            <wp:extent cx="1019175" cy="726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E logo high re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019175" cy="726180"/>
                    </a:xfrm>
                    <a:prstGeom prst="rect">
                      <a:avLst/>
                    </a:prstGeom>
                  </pic:spPr>
                </pic:pic>
              </a:graphicData>
            </a:graphic>
          </wp:inline>
        </w:drawing>
      </w:r>
      <w:r>
        <w:rPr>
          <w:rFonts w:ascii="ITC Avant Garde Std Bk" w:hAnsi="ITC Avant Garde Std Bk"/>
          <w:color w:val="461A42"/>
          <w:sz w:val="40"/>
        </w:rPr>
        <w:t>SEND G</w:t>
      </w:r>
      <w:r w:rsidR="006516A0" w:rsidRPr="009E7BDF">
        <w:rPr>
          <w:rFonts w:ascii="ITC Avant Garde Std Bk" w:hAnsi="ITC Avant Garde Std Bk"/>
          <w:color w:val="461A42"/>
          <w:sz w:val="40"/>
        </w:rPr>
        <w:t>lossary</w:t>
      </w:r>
    </w:p>
    <w:p w14:paraId="7D9B5FA3" w14:textId="77777777" w:rsidR="006516A0" w:rsidRDefault="006516A0" w:rsidP="006516A0">
      <w:r>
        <w:rPr>
          <w:noProof/>
        </w:rPr>
        <mc:AlternateContent>
          <mc:Choice Requires="wps">
            <w:drawing>
              <wp:anchor distT="4294967295" distB="4294967295" distL="114300" distR="114300" simplePos="0" relativeHeight="251658240" behindDoc="0" locked="0" layoutInCell="1" allowOverlap="1" wp14:anchorId="676FC372" wp14:editId="45A9CDD2">
                <wp:simplePos x="0" y="0"/>
                <wp:positionH relativeFrom="column">
                  <wp:posOffset>0</wp:posOffset>
                </wp:positionH>
                <wp:positionV relativeFrom="paragraph">
                  <wp:posOffset>-636</wp:posOffset>
                </wp:positionV>
                <wp:extent cx="6172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2200" cy="0"/>
                        </a:xfrm>
                        <a:prstGeom prst="line">
                          <a:avLst/>
                        </a:prstGeom>
                        <a:noFill/>
                        <a:ln w="12700" cap="flat" cmpd="sng" algn="ctr">
                          <a:solidFill>
                            <a:srgbClr val="12263F"/>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5293831"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05pt" to="4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" strokecolor="#12263f" strokeweight="1pt">
                <v:stroke joinstyle="miter"/>
                <o:lock v:ext="edit" shapetype="f"/>
              </v:line>
            </w:pict>
          </mc:Fallback>
        </mc:AlternateContent>
      </w:r>
    </w:p>
    <w:tbl>
      <w:tblPr>
        <w:tblW w:w="9668"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2410"/>
        <w:gridCol w:w="7258"/>
      </w:tblGrid>
      <w:tr w:rsidR="006516A0" w:rsidRPr="00FA086D" w14:paraId="2D0E3777" w14:textId="77777777" w:rsidTr="00FA086D">
        <w:trPr>
          <w:cantSplit/>
          <w:tblHeader/>
        </w:trPr>
        <w:tc>
          <w:tcPr>
            <w:tcW w:w="2410" w:type="dxa"/>
            <w:tcBorders>
              <w:top w:val="single" w:sz="4" w:space="0" w:color="12263F"/>
              <w:left w:val="single" w:sz="4" w:space="0" w:color="12263F"/>
              <w:bottom w:val="single" w:sz="4" w:space="0" w:color="12263F"/>
              <w:right w:val="single" w:sz="4" w:space="0" w:color="F8F8F8"/>
              <w:tl2br w:val="nil"/>
              <w:tr2bl w:val="nil"/>
            </w:tcBorders>
            <w:shd w:val="clear" w:color="auto" w:fill="C2D562"/>
            <w:tcMar>
              <w:top w:w="113" w:type="dxa"/>
              <w:bottom w:w="113" w:type="dxa"/>
            </w:tcMar>
          </w:tcPr>
          <w:p w14:paraId="4CB0EC98" w14:textId="77777777" w:rsidR="006516A0" w:rsidRPr="00FA086D" w:rsidRDefault="006516A0" w:rsidP="006516A0">
            <w:pPr>
              <w:rPr>
                <w:rFonts w:ascii="ITC Avant Garde Std Bk" w:hAnsi="ITC Avant Garde Std Bk"/>
                <w:b/>
                <w:caps/>
                <w:color w:val="461A42"/>
                <w:sz w:val="24"/>
                <w:szCs w:val="20"/>
              </w:rPr>
            </w:pPr>
            <w:r w:rsidRPr="00FA086D">
              <w:rPr>
                <w:rFonts w:ascii="ITC Avant Garde Std Bk" w:hAnsi="ITC Avant Garde Std Bk"/>
                <w:b/>
                <w:caps/>
                <w:color w:val="461A42"/>
                <w:sz w:val="24"/>
                <w:szCs w:val="20"/>
              </w:rPr>
              <w:t>term</w:t>
            </w:r>
          </w:p>
        </w:tc>
        <w:tc>
          <w:tcPr>
            <w:tcW w:w="7258" w:type="dxa"/>
            <w:tcBorders>
              <w:top w:val="single" w:sz="4" w:space="0" w:color="12263F"/>
              <w:left w:val="single" w:sz="4" w:space="0" w:color="F8F8F8"/>
              <w:bottom w:val="single" w:sz="4" w:space="0" w:color="12263F"/>
              <w:right w:val="single" w:sz="4" w:space="0" w:color="12263F"/>
              <w:tl2br w:val="nil"/>
              <w:tr2bl w:val="nil"/>
            </w:tcBorders>
            <w:shd w:val="clear" w:color="auto" w:fill="C2D562"/>
            <w:tcMar>
              <w:top w:w="113" w:type="dxa"/>
              <w:bottom w:w="113" w:type="dxa"/>
            </w:tcMar>
          </w:tcPr>
          <w:p w14:paraId="3A717124" w14:textId="77777777" w:rsidR="006516A0" w:rsidRPr="00FA086D" w:rsidRDefault="006516A0" w:rsidP="006516A0">
            <w:pPr>
              <w:rPr>
                <w:rFonts w:ascii="ITC Avant Garde Std Bk" w:hAnsi="ITC Avant Garde Std Bk"/>
                <w:b/>
                <w:caps/>
                <w:color w:val="461A42"/>
                <w:sz w:val="24"/>
                <w:szCs w:val="20"/>
              </w:rPr>
            </w:pPr>
            <w:r w:rsidRPr="00FA086D">
              <w:rPr>
                <w:rFonts w:ascii="ITC Avant Garde Std Bk" w:hAnsi="ITC Avant Garde Std Bk"/>
                <w:b/>
                <w:caps/>
                <w:color w:val="461A42"/>
                <w:sz w:val="24"/>
                <w:szCs w:val="20"/>
              </w:rPr>
              <w:t>definition</w:t>
            </w:r>
          </w:p>
        </w:tc>
      </w:tr>
      <w:tr w:rsidR="006516A0" w:rsidRPr="009E7BDF" w14:paraId="6658BB3C" w14:textId="77777777" w:rsidTr="00FA086D">
        <w:trPr>
          <w:cantSplit/>
        </w:trPr>
        <w:tc>
          <w:tcPr>
            <w:tcW w:w="9668" w:type="dxa"/>
            <w:gridSpan w:val="2"/>
            <w:shd w:val="clear" w:color="auto" w:fill="D9D9D9"/>
            <w:tcMar>
              <w:top w:w="113" w:type="dxa"/>
              <w:bottom w:w="113" w:type="dxa"/>
            </w:tcMar>
          </w:tcPr>
          <w:p w14:paraId="15728B5A"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Types of SEN</w:t>
            </w:r>
          </w:p>
        </w:tc>
      </w:tr>
      <w:tr w:rsidR="006516A0" w:rsidRPr="009E7BDF" w14:paraId="23057842" w14:textId="77777777" w:rsidTr="00FA086D">
        <w:trPr>
          <w:cantSplit/>
        </w:trPr>
        <w:tc>
          <w:tcPr>
            <w:tcW w:w="2410" w:type="dxa"/>
            <w:shd w:val="clear" w:color="auto" w:fill="auto"/>
            <w:tcMar>
              <w:top w:w="113" w:type="dxa"/>
              <w:bottom w:w="113" w:type="dxa"/>
            </w:tcMar>
          </w:tcPr>
          <w:p w14:paraId="7513C7D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w:t>
            </w:r>
          </w:p>
        </w:tc>
        <w:tc>
          <w:tcPr>
            <w:tcW w:w="7258" w:type="dxa"/>
            <w:shd w:val="clear" w:color="auto" w:fill="auto"/>
            <w:tcMar>
              <w:top w:w="113" w:type="dxa"/>
              <w:bottom w:w="113" w:type="dxa"/>
            </w:tcMar>
          </w:tcPr>
          <w:p w14:paraId="12E62AD2"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Special educational needs and disability. A pupil has SEND if they need special educational provision due to a learning difficulty or disability (see special educational provision).</w:t>
            </w:r>
          </w:p>
        </w:tc>
      </w:tr>
      <w:tr w:rsidR="006516A0" w:rsidRPr="009E7BDF" w14:paraId="38D4472F" w14:textId="77777777" w:rsidTr="00FA086D">
        <w:trPr>
          <w:cantSplit/>
        </w:trPr>
        <w:tc>
          <w:tcPr>
            <w:tcW w:w="2410" w:type="dxa"/>
            <w:shd w:val="clear" w:color="auto" w:fill="auto"/>
            <w:tcMar>
              <w:top w:w="113" w:type="dxa"/>
              <w:bottom w:w="113" w:type="dxa"/>
            </w:tcMar>
          </w:tcPr>
          <w:p w14:paraId="23E337C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Areas of need</w:t>
            </w:r>
          </w:p>
        </w:tc>
        <w:tc>
          <w:tcPr>
            <w:tcW w:w="7258" w:type="dxa"/>
            <w:shd w:val="clear" w:color="auto" w:fill="auto"/>
            <w:tcMar>
              <w:top w:w="113" w:type="dxa"/>
              <w:bottom w:w="113" w:type="dxa"/>
            </w:tcMar>
          </w:tcPr>
          <w:p w14:paraId="5EDF5875" w14:textId="77777777" w:rsidR="006516A0" w:rsidRPr="009E7BDF" w:rsidRDefault="006516A0" w:rsidP="006516A0">
            <w:pPr>
              <w:pStyle w:val="7Tablebodycopy"/>
              <w:rPr>
                <w:rFonts w:ascii="ITC Avant Garde Std Bk" w:hAnsi="ITC Avant Garde Std Bk"/>
                <w:szCs w:val="20"/>
                <w:lang w:val="en-GB"/>
              </w:rPr>
            </w:pPr>
            <w:r w:rsidRPr="009E7BDF">
              <w:rPr>
                <w:rFonts w:ascii="ITC Avant Garde Std Bk" w:hAnsi="ITC Avant Garde Std Bk"/>
                <w:szCs w:val="20"/>
                <w:lang w:val="en-GB"/>
              </w:rPr>
              <w:t>4 broad categories used to describe a pupil’s SEND. They are:</w:t>
            </w:r>
          </w:p>
          <w:p w14:paraId="39515CD1"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Communication and interaction</w:t>
            </w:r>
          </w:p>
          <w:p w14:paraId="01628F61"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Cognition and learning</w:t>
            </w:r>
          </w:p>
          <w:p w14:paraId="3D231A5C"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Social, emotional and mental health needs</w:t>
            </w:r>
          </w:p>
          <w:p w14:paraId="06B71604"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Sensory and/or physical needs</w:t>
            </w:r>
          </w:p>
        </w:tc>
      </w:tr>
      <w:tr w:rsidR="006516A0" w:rsidRPr="009E7BDF" w14:paraId="121EF81D" w14:textId="77777777" w:rsidTr="00FA086D">
        <w:trPr>
          <w:cantSplit/>
        </w:trPr>
        <w:tc>
          <w:tcPr>
            <w:tcW w:w="2410" w:type="dxa"/>
            <w:shd w:val="clear" w:color="auto" w:fill="auto"/>
            <w:tcMar>
              <w:top w:w="113" w:type="dxa"/>
              <w:bottom w:w="113" w:type="dxa"/>
            </w:tcMar>
          </w:tcPr>
          <w:p w14:paraId="42BBA49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ASD</w:t>
            </w:r>
          </w:p>
        </w:tc>
        <w:tc>
          <w:tcPr>
            <w:tcW w:w="7258" w:type="dxa"/>
            <w:shd w:val="clear" w:color="auto" w:fill="auto"/>
            <w:tcMar>
              <w:top w:w="113" w:type="dxa"/>
              <w:bottom w:w="113" w:type="dxa"/>
            </w:tcMar>
          </w:tcPr>
          <w:p w14:paraId="33A6693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Autistic spectrum disorder.</w:t>
            </w:r>
          </w:p>
        </w:tc>
      </w:tr>
      <w:tr w:rsidR="006516A0" w:rsidRPr="009E7BDF" w14:paraId="410831C4" w14:textId="77777777" w:rsidTr="00FA086D">
        <w:trPr>
          <w:cantSplit/>
        </w:trPr>
        <w:tc>
          <w:tcPr>
            <w:tcW w:w="2410" w:type="dxa"/>
            <w:shd w:val="clear" w:color="auto" w:fill="auto"/>
            <w:tcMar>
              <w:top w:w="113" w:type="dxa"/>
              <w:bottom w:w="113" w:type="dxa"/>
            </w:tcMar>
          </w:tcPr>
          <w:p w14:paraId="49212C8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MLD </w:t>
            </w:r>
          </w:p>
        </w:tc>
        <w:tc>
          <w:tcPr>
            <w:tcW w:w="7258" w:type="dxa"/>
            <w:shd w:val="clear" w:color="auto" w:fill="auto"/>
            <w:tcMar>
              <w:top w:w="113" w:type="dxa"/>
              <w:bottom w:w="113" w:type="dxa"/>
            </w:tcMar>
          </w:tcPr>
          <w:p w14:paraId="18B70A05"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rPr>
              <w:t>Moderate learning difficulties.</w:t>
            </w:r>
          </w:p>
        </w:tc>
      </w:tr>
      <w:tr w:rsidR="006516A0" w:rsidRPr="009E7BDF" w14:paraId="62104B30" w14:textId="77777777" w:rsidTr="00FA086D">
        <w:trPr>
          <w:cantSplit/>
        </w:trPr>
        <w:tc>
          <w:tcPr>
            <w:tcW w:w="2410" w:type="dxa"/>
            <w:shd w:val="clear" w:color="auto" w:fill="auto"/>
            <w:tcMar>
              <w:top w:w="113" w:type="dxa"/>
              <w:bottom w:w="113" w:type="dxa"/>
            </w:tcMar>
          </w:tcPr>
          <w:p w14:paraId="7269FEC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PMLD </w:t>
            </w:r>
          </w:p>
        </w:tc>
        <w:tc>
          <w:tcPr>
            <w:tcW w:w="7258" w:type="dxa"/>
            <w:shd w:val="clear" w:color="auto" w:fill="auto"/>
            <w:tcMar>
              <w:top w:w="113" w:type="dxa"/>
              <w:bottom w:w="113" w:type="dxa"/>
            </w:tcMar>
          </w:tcPr>
          <w:p w14:paraId="675FD236"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Profound and multiple learning difficulties.</w:t>
            </w:r>
          </w:p>
        </w:tc>
      </w:tr>
      <w:tr w:rsidR="006516A0" w:rsidRPr="009E7BDF" w14:paraId="20FA9778" w14:textId="77777777" w:rsidTr="00FA086D">
        <w:trPr>
          <w:cantSplit/>
        </w:trPr>
        <w:tc>
          <w:tcPr>
            <w:tcW w:w="2410" w:type="dxa"/>
            <w:shd w:val="clear" w:color="auto" w:fill="auto"/>
            <w:tcMar>
              <w:top w:w="113" w:type="dxa"/>
              <w:bottom w:w="113" w:type="dxa"/>
            </w:tcMar>
          </w:tcPr>
          <w:p w14:paraId="26216E0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SEMH</w:t>
            </w:r>
          </w:p>
        </w:tc>
        <w:tc>
          <w:tcPr>
            <w:tcW w:w="7258" w:type="dxa"/>
            <w:shd w:val="clear" w:color="auto" w:fill="auto"/>
            <w:tcMar>
              <w:top w:w="113" w:type="dxa"/>
              <w:bottom w:w="113" w:type="dxa"/>
            </w:tcMar>
          </w:tcPr>
          <w:p w14:paraId="6B8679C6"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Social, emotional and mental health difficulties.</w:t>
            </w:r>
          </w:p>
        </w:tc>
      </w:tr>
      <w:tr w:rsidR="006516A0" w:rsidRPr="009E7BDF" w14:paraId="63135AE3" w14:textId="77777777" w:rsidTr="00FA086D">
        <w:trPr>
          <w:cantSplit/>
        </w:trPr>
        <w:tc>
          <w:tcPr>
            <w:tcW w:w="2410" w:type="dxa"/>
            <w:shd w:val="clear" w:color="auto" w:fill="auto"/>
            <w:tcMar>
              <w:top w:w="113" w:type="dxa"/>
              <w:bottom w:w="113" w:type="dxa"/>
            </w:tcMar>
          </w:tcPr>
          <w:p w14:paraId="489197DB"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SLCN</w:t>
            </w:r>
          </w:p>
        </w:tc>
        <w:tc>
          <w:tcPr>
            <w:tcW w:w="7258" w:type="dxa"/>
            <w:shd w:val="clear" w:color="auto" w:fill="auto"/>
            <w:tcMar>
              <w:top w:w="113" w:type="dxa"/>
              <w:bottom w:w="113" w:type="dxa"/>
            </w:tcMar>
          </w:tcPr>
          <w:p w14:paraId="147B8E6B"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Speech and language communication needs.</w:t>
            </w:r>
          </w:p>
        </w:tc>
      </w:tr>
      <w:tr w:rsidR="006516A0" w:rsidRPr="009E7BDF" w14:paraId="613A1687" w14:textId="77777777" w:rsidTr="00FA086D">
        <w:trPr>
          <w:cantSplit/>
        </w:trPr>
        <w:tc>
          <w:tcPr>
            <w:tcW w:w="2410" w:type="dxa"/>
            <w:shd w:val="clear" w:color="auto" w:fill="auto"/>
            <w:tcMar>
              <w:top w:w="113" w:type="dxa"/>
              <w:bottom w:w="113" w:type="dxa"/>
            </w:tcMar>
          </w:tcPr>
          <w:p w14:paraId="7892A34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SLD</w:t>
            </w:r>
          </w:p>
        </w:tc>
        <w:tc>
          <w:tcPr>
            <w:tcW w:w="7258" w:type="dxa"/>
            <w:shd w:val="clear" w:color="auto" w:fill="auto"/>
            <w:tcMar>
              <w:top w:w="113" w:type="dxa"/>
              <w:bottom w:w="113" w:type="dxa"/>
            </w:tcMar>
          </w:tcPr>
          <w:p w14:paraId="2C8E114A"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Severe learning difficulties. Can also refer to speech and language difficulties.</w:t>
            </w:r>
          </w:p>
        </w:tc>
      </w:tr>
      <w:tr w:rsidR="006516A0" w:rsidRPr="009E7BDF" w14:paraId="126544C0" w14:textId="77777777" w:rsidTr="00FA086D">
        <w:trPr>
          <w:cantSplit/>
        </w:trPr>
        <w:tc>
          <w:tcPr>
            <w:tcW w:w="2410" w:type="dxa"/>
            <w:shd w:val="clear" w:color="auto" w:fill="auto"/>
            <w:tcMar>
              <w:top w:w="113" w:type="dxa"/>
              <w:bottom w:w="113" w:type="dxa"/>
            </w:tcMar>
          </w:tcPr>
          <w:p w14:paraId="0C7F204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SpLD</w:t>
            </w:r>
          </w:p>
        </w:tc>
        <w:tc>
          <w:tcPr>
            <w:tcW w:w="7258" w:type="dxa"/>
            <w:shd w:val="clear" w:color="auto" w:fill="auto"/>
            <w:tcMar>
              <w:top w:w="113" w:type="dxa"/>
              <w:bottom w:w="113" w:type="dxa"/>
            </w:tcMar>
          </w:tcPr>
          <w:p w14:paraId="0406C2A1"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Specific learning difficulties e.g. dyslexia, dyscalculia and dyspraxia.</w:t>
            </w:r>
          </w:p>
        </w:tc>
      </w:tr>
      <w:tr w:rsidR="006516A0" w:rsidRPr="009E7BDF" w14:paraId="14623E42" w14:textId="77777777" w:rsidTr="00FA086D">
        <w:trPr>
          <w:cantSplit/>
        </w:trPr>
        <w:tc>
          <w:tcPr>
            <w:tcW w:w="9668" w:type="dxa"/>
            <w:gridSpan w:val="2"/>
            <w:shd w:val="clear" w:color="auto" w:fill="D9D9D9"/>
            <w:tcMar>
              <w:top w:w="113" w:type="dxa"/>
              <w:bottom w:w="113" w:type="dxa"/>
            </w:tcMar>
          </w:tcPr>
          <w:p w14:paraId="520B3E4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rPr>
              <w:t>Assessments, plans and provision</w:t>
            </w:r>
          </w:p>
        </w:tc>
      </w:tr>
      <w:tr w:rsidR="006516A0" w:rsidRPr="009E7BDF" w14:paraId="3626612E" w14:textId="77777777" w:rsidTr="00FA086D">
        <w:trPr>
          <w:cantSplit/>
        </w:trPr>
        <w:tc>
          <w:tcPr>
            <w:tcW w:w="2410" w:type="dxa"/>
            <w:shd w:val="clear" w:color="auto" w:fill="auto"/>
            <w:tcMar>
              <w:top w:w="113" w:type="dxa"/>
              <w:bottom w:w="113" w:type="dxa"/>
            </w:tcMar>
          </w:tcPr>
          <w:p w14:paraId="17FB307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Annual review</w:t>
            </w:r>
          </w:p>
        </w:tc>
        <w:tc>
          <w:tcPr>
            <w:tcW w:w="7258" w:type="dxa"/>
            <w:shd w:val="clear" w:color="auto" w:fill="auto"/>
            <w:tcMar>
              <w:top w:w="113" w:type="dxa"/>
              <w:bottom w:w="113" w:type="dxa"/>
            </w:tcMar>
          </w:tcPr>
          <w:p w14:paraId="1A7FDBF7"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 review of a pupil's EHC plan carried out by the local authority at least every 12 months.</w:t>
            </w:r>
          </w:p>
        </w:tc>
      </w:tr>
      <w:tr w:rsidR="006516A0" w:rsidRPr="009E7BDF" w14:paraId="6724AFAD" w14:textId="77777777" w:rsidTr="00FA086D">
        <w:trPr>
          <w:cantSplit/>
        </w:trPr>
        <w:tc>
          <w:tcPr>
            <w:tcW w:w="2410" w:type="dxa"/>
            <w:shd w:val="clear" w:color="auto" w:fill="auto"/>
            <w:tcMar>
              <w:top w:w="113" w:type="dxa"/>
              <w:bottom w:w="113" w:type="dxa"/>
            </w:tcMar>
          </w:tcPr>
          <w:p w14:paraId="796B025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Assessment</w:t>
            </w:r>
          </w:p>
        </w:tc>
        <w:tc>
          <w:tcPr>
            <w:tcW w:w="7258" w:type="dxa"/>
            <w:shd w:val="clear" w:color="auto" w:fill="auto"/>
            <w:tcMar>
              <w:top w:w="113" w:type="dxa"/>
              <w:bottom w:w="113" w:type="dxa"/>
            </w:tcMar>
          </w:tcPr>
          <w:p w14:paraId="1946B621"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Or 'EHC needs assessment'.</w:t>
            </w:r>
          </w:p>
          <w:p w14:paraId="48C5CBB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An initial assessment, carried out by the local authority, which decides whether a child or young person needs an EHC plan. Can be requested by parents, young people or schools.</w:t>
            </w:r>
          </w:p>
        </w:tc>
      </w:tr>
      <w:tr w:rsidR="006516A0" w:rsidRPr="009E7BDF" w14:paraId="46EA4E71" w14:textId="77777777" w:rsidTr="00FA086D">
        <w:trPr>
          <w:cantSplit/>
        </w:trPr>
        <w:tc>
          <w:tcPr>
            <w:tcW w:w="2410" w:type="dxa"/>
            <w:shd w:val="clear" w:color="auto" w:fill="auto"/>
            <w:tcMar>
              <w:top w:w="113" w:type="dxa"/>
              <w:bottom w:w="113" w:type="dxa"/>
            </w:tcMar>
          </w:tcPr>
          <w:p w14:paraId="0574604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EHC plan</w:t>
            </w:r>
          </w:p>
        </w:tc>
        <w:tc>
          <w:tcPr>
            <w:tcW w:w="7258" w:type="dxa"/>
            <w:shd w:val="clear" w:color="auto" w:fill="auto"/>
            <w:tcMar>
              <w:top w:w="113" w:type="dxa"/>
              <w:bottom w:w="113" w:type="dxa"/>
            </w:tcMar>
          </w:tcPr>
          <w:p w14:paraId="5C9E7B3A"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Education health and care plan. A statutory document drawn up by the local authority, setting out the education, health and social care support to be provided to a child or young person with SEN or a disability.</w:t>
            </w:r>
          </w:p>
        </w:tc>
      </w:tr>
      <w:tr w:rsidR="006516A0" w:rsidRPr="009E7BDF" w14:paraId="64B73CB5" w14:textId="77777777" w:rsidTr="00FA086D">
        <w:trPr>
          <w:cantSplit/>
        </w:trPr>
        <w:tc>
          <w:tcPr>
            <w:tcW w:w="2410" w:type="dxa"/>
            <w:shd w:val="clear" w:color="auto" w:fill="auto"/>
            <w:tcMar>
              <w:top w:w="113" w:type="dxa"/>
              <w:bottom w:w="113" w:type="dxa"/>
            </w:tcMar>
          </w:tcPr>
          <w:p w14:paraId="25D00DE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Graduated approach </w:t>
            </w:r>
          </w:p>
        </w:tc>
        <w:tc>
          <w:tcPr>
            <w:tcW w:w="7258" w:type="dxa"/>
            <w:shd w:val="clear" w:color="auto" w:fill="auto"/>
            <w:tcMar>
              <w:top w:w="113" w:type="dxa"/>
              <w:bottom w:w="113" w:type="dxa"/>
            </w:tcMar>
          </w:tcPr>
          <w:p w14:paraId="39B15FD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A 4-part cycle for assessing, planning, delivering and reviewing provision for pupils with SEND.</w:t>
            </w:r>
          </w:p>
        </w:tc>
      </w:tr>
      <w:tr w:rsidR="006516A0" w:rsidRPr="009E7BDF" w14:paraId="6602AA52" w14:textId="77777777" w:rsidTr="00FA086D">
        <w:trPr>
          <w:cantSplit/>
        </w:trPr>
        <w:tc>
          <w:tcPr>
            <w:tcW w:w="2410" w:type="dxa"/>
            <w:shd w:val="clear" w:color="auto" w:fill="auto"/>
            <w:tcMar>
              <w:top w:w="113" w:type="dxa"/>
              <w:bottom w:w="113" w:type="dxa"/>
            </w:tcMar>
          </w:tcPr>
          <w:p w14:paraId="64A0D80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IEP</w:t>
            </w:r>
          </w:p>
        </w:tc>
        <w:tc>
          <w:tcPr>
            <w:tcW w:w="7258" w:type="dxa"/>
            <w:shd w:val="clear" w:color="auto" w:fill="auto"/>
            <w:tcMar>
              <w:top w:w="113" w:type="dxa"/>
              <w:bottom w:w="113" w:type="dxa"/>
            </w:tcMar>
          </w:tcPr>
          <w:p w14:paraId="098C4A1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Individual education plan. See ‘school-based plans’.</w:t>
            </w:r>
          </w:p>
        </w:tc>
      </w:tr>
      <w:tr w:rsidR="006516A0" w:rsidRPr="009E7BDF" w14:paraId="0EE2CDB6" w14:textId="77777777" w:rsidTr="00FA086D">
        <w:trPr>
          <w:cantSplit/>
        </w:trPr>
        <w:tc>
          <w:tcPr>
            <w:tcW w:w="2410" w:type="dxa"/>
            <w:shd w:val="clear" w:color="auto" w:fill="auto"/>
            <w:tcMar>
              <w:top w:w="113" w:type="dxa"/>
              <w:bottom w:w="113" w:type="dxa"/>
            </w:tcMar>
          </w:tcPr>
          <w:p w14:paraId="0F4CE97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One-page profile</w:t>
            </w:r>
          </w:p>
        </w:tc>
        <w:tc>
          <w:tcPr>
            <w:tcW w:w="7258" w:type="dxa"/>
            <w:shd w:val="clear" w:color="auto" w:fill="auto"/>
            <w:tcMar>
              <w:top w:w="113" w:type="dxa"/>
              <w:bottom w:w="113" w:type="dxa"/>
            </w:tcMar>
          </w:tcPr>
          <w:p w14:paraId="14A4BC91"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See ‘school-based plans’.</w:t>
            </w:r>
          </w:p>
        </w:tc>
      </w:tr>
      <w:tr w:rsidR="006516A0" w:rsidRPr="009E7BDF" w14:paraId="60FC1B48" w14:textId="77777777" w:rsidTr="00FA086D">
        <w:trPr>
          <w:cantSplit/>
        </w:trPr>
        <w:tc>
          <w:tcPr>
            <w:tcW w:w="2410" w:type="dxa"/>
            <w:shd w:val="clear" w:color="auto" w:fill="auto"/>
            <w:tcMar>
              <w:top w:w="113" w:type="dxa"/>
              <w:bottom w:w="113" w:type="dxa"/>
            </w:tcMar>
          </w:tcPr>
          <w:p w14:paraId="2DFA7A1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Pupil passport </w:t>
            </w:r>
          </w:p>
        </w:tc>
        <w:tc>
          <w:tcPr>
            <w:tcW w:w="7258" w:type="dxa"/>
            <w:shd w:val="clear" w:color="auto" w:fill="auto"/>
            <w:tcMar>
              <w:top w:w="113" w:type="dxa"/>
              <w:bottom w:w="113" w:type="dxa"/>
            </w:tcMar>
          </w:tcPr>
          <w:p w14:paraId="7D2A75F4"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 xml:space="preserve">See ‘school-based plans’.  </w:t>
            </w:r>
          </w:p>
        </w:tc>
      </w:tr>
      <w:tr w:rsidR="006516A0" w:rsidRPr="009E7BDF" w14:paraId="0BE83843" w14:textId="77777777" w:rsidTr="00FA086D">
        <w:trPr>
          <w:cantSplit/>
        </w:trPr>
        <w:tc>
          <w:tcPr>
            <w:tcW w:w="2410" w:type="dxa"/>
            <w:shd w:val="clear" w:color="auto" w:fill="auto"/>
            <w:tcMar>
              <w:top w:w="113" w:type="dxa"/>
              <w:bottom w:w="113" w:type="dxa"/>
            </w:tcMar>
          </w:tcPr>
          <w:p w14:paraId="42AF8CE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Pupil profile</w:t>
            </w:r>
          </w:p>
        </w:tc>
        <w:tc>
          <w:tcPr>
            <w:tcW w:w="7258" w:type="dxa"/>
            <w:shd w:val="clear" w:color="auto" w:fill="auto"/>
            <w:tcMar>
              <w:top w:w="113" w:type="dxa"/>
              <w:bottom w:w="113" w:type="dxa"/>
            </w:tcMar>
          </w:tcPr>
          <w:p w14:paraId="63BE058F"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See ‘school-based plans’.  </w:t>
            </w:r>
          </w:p>
        </w:tc>
      </w:tr>
      <w:tr w:rsidR="006516A0" w:rsidRPr="009E7BDF" w14:paraId="34C51CB5" w14:textId="77777777" w:rsidTr="00FA086D">
        <w:trPr>
          <w:cantSplit/>
        </w:trPr>
        <w:tc>
          <w:tcPr>
            <w:tcW w:w="2410" w:type="dxa"/>
            <w:shd w:val="clear" w:color="auto" w:fill="auto"/>
            <w:tcMar>
              <w:top w:w="113" w:type="dxa"/>
              <w:bottom w:w="113" w:type="dxa"/>
            </w:tcMar>
          </w:tcPr>
          <w:p w14:paraId="66C318B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SALT</w:t>
            </w:r>
          </w:p>
        </w:tc>
        <w:tc>
          <w:tcPr>
            <w:tcW w:w="7258" w:type="dxa"/>
            <w:shd w:val="clear" w:color="auto" w:fill="auto"/>
            <w:tcMar>
              <w:top w:w="113" w:type="dxa"/>
              <w:bottom w:w="113" w:type="dxa"/>
            </w:tcMar>
          </w:tcPr>
          <w:p w14:paraId="6598DF8D"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Speech and language therapy, sometimes speech and language therapist.</w:t>
            </w:r>
          </w:p>
        </w:tc>
      </w:tr>
      <w:tr w:rsidR="006516A0" w:rsidRPr="009E7BDF" w14:paraId="7C8B3A44" w14:textId="77777777" w:rsidTr="00FA086D">
        <w:trPr>
          <w:cantSplit/>
        </w:trPr>
        <w:tc>
          <w:tcPr>
            <w:tcW w:w="2410" w:type="dxa"/>
            <w:shd w:val="clear" w:color="auto" w:fill="auto"/>
            <w:tcMar>
              <w:top w:w="113" w:type="dxa"/>
              <w:bottom w:w="113" w:type="dxa"/>
            </w:tcMar>
          </w:tcPr>
          <w:p w14:paraId="08EB2898"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School-based plans</w:t>
            </w:r>
          </w:p>
        </w:tc>
        <w:tc>
          <w:tcPr>
            <w:tcW w:w="7258" w:type="dxa"/>
            <w:shd w:val="clear" w:color="auto" w:fill="auto"/>
            <w:tcMar>
              <w:top w:w="113" w:type="dxa"/>
              <w:bottom w:w="113" w:type="dxa"/>
            </w:tcMar>
          </w:tcPr>
          <w:p w14:paraId="408104B8"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Non-statutory documents that set out school-based support and interventions for a pupil with SEND. They can be called a variety of names:</w:t>
            </w:r>
          </w:p>
          <w:p w14:paraId="309ED4D8"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Individual education plans (IEPs)</w:t>
            </w:r>
          </w:p>
          <w:p w14:paraId="58583FAE"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SEND support plans</w:t>
            </w:r>
          </w:p>
          <w:p w14:paraId="4C8FCE8D"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Pupil passports/profiles</w:t>
            </w:r>
          </w:p>
          <w:p w14:paraId="43F3D6FB" w14:textId="77777777" w:rsidR="006516A0" w:rsidRPr="009E7BDF" w:rsidRDefault="006516A0" w:rsidP="006516A0">
            <w:pPr>
              <w:pStyle w:val="7Tablecopybulleted"/>
              <w:rPr>
                <w:rFonts w:ascii="ITC Avant Garde Std Bk" w:hAnsi="ITC Avant Garde Std Bk"/>
                <w:szCs w:val="20"/>
                <w:lang w:val="en-GB"/>
              </w:rPr>
            </w:pPr>
            <w:r w:rsidRPr="009E7BDF">
              <w:rPr>
                <w:rFonts w:ascii="ITC Avant Garde Std Bk" w:hAnsi="ITC Avant Garde Std Bk"/>
                <w:szCs w:val="20"/>
                <w:lang w:val="en-GB"/>
              </w:rPr>
              <w:t>One-page profiles</w:t>
            </w:r>
          </w:p>
        </w:tc>
      </w:tr>
      <w:tr w:rsidR="006516A0" w:rsidRPr="009E7BDF" w14:paraId="6921E2E9" w14:textId="77777777" w:rsidTr="00FA086D">
        <w:trPr>
          <w:cantSplit/>
        </w:trPr>
        <w:tc>
          <w:tcPr>
            <w:tcW w:w="2410" w:type="dxa"/>
            <w:shd w:val="clear" w:color="auto" w:fill="auto"/>
            <w:tcMar>
              <w:top w:w="113" w:type="dxa"/>
              <w:bottom w:w="113" w:type="dxa"/>
            </w:tcMar>
          </w:tcPr>
          <w:p w14:paraId="04472FC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support</w:t>
            </w:r>
          </w:p>
        </w:tc>
        <w:tc>
          <w:tcPr>
            <w:tcW w:w="7258" w:type="dxa"/>
            <w:shd w:val="clear" w:color="auto" w:fill="auto"/>
            <w:tcMar>
              <w:top w:w="113" w:type="dxa"/>
              <w:bottom w:w="113" w:type="dxa"/>
            </w:tcMar>
          </w:tcPr>
          <w:p w14:paraId="3A0190E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An overall term that refers to the support given to pupils who need special educational provision but don't have EHC plans. Replaced the previous categories of support which were School Action (SA) and School Action Plus (SA+).</w:t>
            </w:r>
          </w:p>
        </w:tc>
      </w:tr>
      <w:tr w:rsidR="006516A0" w:rsidRPr="009E7BDF" w14:paraId="6C4AA0A4" w14:textId="77777777" w:rsidTr="00FA086D">
        <w:trPr>
          <w:cantSplit/>
        </w:trPr>
        <w:tc>
          <w:tcPr>
            <w:tcW w:w="2410" w:type="dxa"/>
            <w:shd w:val="clear" w:color="auto" w:fill="auto"/>
            <w:tcMar>
              <w:top w:w="113" w:type="dxa"/>
              <w:bottom w:w="113" w:type="dxa"/>
            </w:tcMar>
          </w:tcPr>
          <w:p w14:paraId="540AE66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support plan</w:t>
            </w:r>
          </w:p>
        </w:tc>
        <w:tc>
          <w:tcPr>
            <w:tcW w:w="7258" w:type="dxa"/>
            <w:shd w:val="clear" w:color="auto" w:fill="auto"/>
            <w:tcMar>
              <w:top w:w="113" w:type="dxa"/>
              <w:bottom w:w="113" w:type="dxa"/>
            </w:tcMar>
          </w:tcPr>
          <w:p w14:paraId="4136BF03"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See ‘school-based plans’.  </w:t>
            </w:r>
          </w:p>
        </w:tc>
      </w:tr>
      <w:tr w:rsidR="006516A0" w:rsidRPr="009E7BDF" w14:paraId="557471A0" w14:textId="77777777" w:rsidTr="00FA086D">
        <w:trPr>
          <w:cantSplit/>
        </w:trPr>
        <w:tc>
          <w:tcPr>
            <w:tcW w:w="2410" w:type="dxa"/>
            <w:shd w:val="clear" w:color="auto" w:fill="auto"/>
            <w:tcMar>
              <w:top w:w="113" w:type="dxa"/>
              <w:bottom w:w="113" w:type="dxa"/>
            </w:tcMar>
          </w:tcPr>
          <w:p w14:paraId="0601A98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resource base</w:t>
            </w:r>
          </w:p>
        </w:tc>
        <w:tc>
          <w:tcPr>
            <w:tcW w:w="7258" w:type="dxa"/>
            <w:shd w:val="clear" w:color="auto" w:fill="auto"/>
            <w:tcMar>
              <w:top w:w="113" w:type="dxa"/>
              <w:bottom w:w="113" w:type="dxa"/>
            </w:tcMar>
          </w:tcPr>
          <w:p w14:paraId="08D10333"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Specialist provision within a mainstream school, also known as an SEND unit or specialist resource base.</w:t>
            </w:r>
          </w:p>
        </w:tc>
      </w:tr>
      <w:tr w:rsidR="006516A0" w:rsidRPr="009E7BDF" w14:paraId="756E25B7" w14:textId="77777777" w:rsidTr="00FA086D">
        <w:trPr>
          <w:cantSplit/>
        </w:trPr>
        <w:tc>
          <w:tcPr>
            <w:tcW w:w="2410" w:type="dxa"/>
            <w:shd w:val="clear" w:color="auto" w:fill="auto"/>
            <w:tcMar>
              <w:top w:w="113" w:type="dxa"/>
              <w:bottom w:w="113" w:type="dxa"/>
            </w:tcMar>
          </w:tcPr>
          <w:p w14:paraId="6F37E68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Sensory room</w:t>
            </w:r>
          </w:p>
        </w:tc>
        <w:tc>
          <w:tcPr>
            <w:tcW w:w="7258" w:type="dxa"/>
            <w:shd w:val="clear" w:color="auto" w:fill="auto"/>
            <w:tcMar>
              <w:top w:w="113" w:type="dxa"/>
              <w:bottom w:w="113" w:type="dxa"/>
            </w:tcMar>
          </w:tcPr>
          <w:p w14:paraId="4E92EBD5"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space which uses special lighting, music, and objects to creating a calm environment or develop certain senses. Often used as a therapy for pupils with limited communication.</w:t>
            </w:r>
          </w:p>
        </w:tc>
      </w:tr>
      <w:tr w:rsidR="006516A0" w:rsidRPr="009E7BDF" w14:paraId="69C3B47D" w14:textId="77777777" w:rsidTr="00FA086D">
        <w:trPr>
          <w:cantSplit/>
        </w:trPr>
        <w:tc>
          <w:tcPr>
            <w:tcW w:w="2410" w:type="dxa"/>
            <w:shd w:val="clear" w:color="auto" w:fill="auto"/>
            <w:tcMar>
              <w:top w:w="113" w:type="dxa"/>
              <w:bottom w:w="113" w:type="dxa"/>
            </w:tcMar>
          </w:tcPr>
          <w:p w14:paraId="1DA9C76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Special educational provision</w:t>
            </w:r>
          </w:p>
        </w:tc>
        <w:tc>
          <w:tcPr>
            <w:tcW w:w="7258" w:type="dxa"/>
            <w:shd w:val="clear" w:color="auto" w:fill="auto"/>
            <w:tcMar>
              <w:top w:w="113" w:type="dxa"/>
              <w:bottom w:w="113" w:type="dxa"/>
            </w:tcMar>
          </w:tcPr>
          <w:p w14:paraId="15549ACF"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Provision to help pupils with SEN of disabilities access the curriculum that is different from or additional to the provision normally available to pupils of the same age.</w:t>
            </w:r>
          </w:p>
        </w:tc>
      </w:tr>
      <w:tr w:rsidR="006516A0" w:rsidRPr="009E7BDF" w14:paraId="3CFAC38B" w14:textId="77777777" w:rsidTr="00FA086D">
        <w:trPr>
          <w:cantSplit/>
        </w:trPr>
        <w:tc>
          <w:tcPr>
            <w:tcW w:w="2410" w:type="dxa"/>
            <w:shd w:val="clear" w:color="auto" w:fill="auto"/>
            <w:tcMar>
              <w:top w:w="113" w:type="dxa"/>
              <w:bottom w:w="113" w:type="dxa"/>
            </w:tcMar>
          </w:tcPr>
          <w:p w14:paraId="13F00F9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Special school</w:t>
            </w:r>
          </w:p>
        </w:tc>
        <w:tc>
          <w:tcPr>
            <w:tcW w:w="7258" w:type="dxa"/>
            <w:shd w:val="clear" w:color="auto" w:fill="auto"/>
            <w:tcMar>
              <w:top w:w="113" w:type="dxa"/>
              <w:bottom w:w="113" w:type="dxa"/>
            </w:tcMar>
          </w:tcPr>
          <w:p w14:paraId="7B927761"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school that is specifically organised to make special educational provision for pupils with SEND.</w:t>
            </w:r>
          </w:p>
        </w:tc>
      </w:tr>
      <w:tr w:rsidR="006516A0" w:rsidRPr="009E7BDF" w14:paraId="6C61016A" w14:textId="77777777" w:rsidTr="00FA086D">
        <w:trPr>
          <w:cantSplit/>
        </w:trPr>
        <w:tc>
          <w:tcPr>
            <w:tcW w:w="2410" w:type="dxa"/>
            <w:shd w:val="clear" w:color="auto" w:fill="auto"/>
            <w:tcMar>
              <w:top w:w="113" w:type="dxa"/>
              <w:bottom w:w="113" w:type="dxa"/>
            </w:tcMar>
          </w:tcPr>
          <w:p w14:paraId="7B2C765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Statement</w:t>
            </w:r>
          </w:p>
        </w:tc>
        <w:tc>
          <w:tcPr>
            <w:tcW w:w="7258" w:type="dxa"/>
            <w:shd w:val="clear" w:color="auto" w:fill="auto"/>
            <w:tcMar>
              <w:top w:w="113" w:type="dxa"/>
              <w:bottom w:w="113" w:type="dxa"/>
            </w:tcMar>
          </w:tcPr>
          <w:p w14:paraId="73C51FC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The predecessor to EHC plans. A statutory document drawn up by the local authority describing the provision for a child or young person with SEN who is still at school. They were meant to have been fully replaced by EHC plans by April 2018, but some pupils still haven't been transferred yet.</w:t>
            </w:r>
          </w:p>
        </w:tc>
      </w:tr>
      <w:tr w:rsidR="006516A0" w:rsidRPr="009E7BDF" w14:paraId="72F0327F" w14:textId="77777777" w:rsidTr="00FA086D">
        <w:trPr>
          <w:cantSplit/>
        </w:trPr>
        <w:tc>
          <w:tcPr>
            <w:tcW w:w="2410" w:type="dxa"/>
            <w:shd w:val="clear" w:color="auto" w:fill="auto"/>
            <w:tcMar>
              <w:top w:w="113" w:type="dxa"/>
              <w:bottom w:w="113" w:type="dxa"/>
            </w:tcMar>
          </w:tcPr>
          <w:p w14:paraId="60801D8B"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Transition planning</w:t>
            </w:r>
          </w:p>
        </w:tc>
        <w:tc>
          <w:tcPr>
            <w:tcW w:w="7258" w:type="dxa"/>
            <w:shd w:val="clear" w:color="auto" w:fill="auto"/>
            <w:tcMar>
              <w:top w:w="113" w:type="dxa"/>
              <w:bottom w:w="113" w:type="dxa"/>
            </w:tcMar>
          </w:tcPr>
          <w:p w14:paraId="2DFA35D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Preparation for moves between phases of education or for adult life.</w:t>
            </w:r>
          </w:p>
        </w:tc>
      </w:tr>
      <w:tr w:rsidR="006516A0" w:rsidRPr="009E7BDF" w14:paraId="19373C4D" w14:textId="77777777" w:rsidTr="00FA086D">
        <w:trPr>
          <w:cantSplit/>
        </w:trPr>
        <w:tc>
          <w:tcPr>
            <w:tcW w:w="9668" w:type="dxa"/>
            <w:gridSpan w:val="2"/>
            <w:shd w:val="clear" w:color="auto" w:fill="D9D9D9"/>
            <w:tcMar>
              <w:top w:w="113" w:type="dxa"/>
              <w:bottom w:w="113" w:type="dxa"/>
            </w:tcMar>
          </w:tcPr>
          <w:p w14:paraId="03CE3797"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rPr>
              <w:t>Other key terms</w:t>
            </w:r>
          </w:p>
        </w:tc>
      </w:tr>
      <w:tr w:rsidR="006516A0" w:rsidRPr="009E7BDF" w14:paraId="23939CD6" w14:textId="77777777" w:rsidTr="00FA086D">
        <w:trPr>
          <w:cantSplit/>
        </w:trPr>
        <w:tc>
          <w:tcPr>
            <w:tcW w:w="2410" w:type="dxa"/>
            <w:shd w:val="clear" w:color="auto" w:fill="auto"/>
            <w:tcMar>
              <w:top w:w="113" w:type="dxa"/>
              <w:bottom w:w="113" w:type="dxa"/>
            </w:tcMar>
          </w:tcPr>
          <w:p w14:paraId="77112265"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CCG</w:t>
            </w:r>
          </w:p>
        </w:tc>
        <w:tc>
          <w:tcPr>
            <w:tcW w:w="7258" w:type="dxa"/>
            <w:shd w:val="clear" w:color="auto" w:fill="auto"/>
            <w:tcMar>
              <w:top w:w="113" w:type="dxa"/>
              <w:bottom w:w="113" w:type="dxa"/>
            </w:tcMar>
          </w:tcPr>
          <w:p w14:paraId="6761876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Clinical commissioning group. A group of NHS professionals which is responsible for planning and arranging the delivery of the healthcare provision for people in its area.</w:t>
            </w:r>
          </w:p>
        </w:tc>
      </w:tr>
      <w:tr w:rsidR="006516A0" w:rsidRPr="009E7BDF" w14:paraId="6A8D8097" w14:textId="77777777" w:rsidTr="00FA086D">
        <w:trPr>
          <w:cantSplit/>
        </w:trPr>
        <w:tc>
          <w:tcPr>
            <w:tcW w:w="2410" w:type="dxa"/>
            <w:shd w:val="clear" w:color="auto" w:fill="auto"/>
            <w:tcMar>
              <w:top w:w="113" w:type="dxa"/>
              <w:bottom w:w="113" w:type="dxa"/>
            </w:tcMar>
          </w:tcPr>
          <w:p w14:paraId="70F4763C"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Disagreement resolution</w:t>
            </w:r>
          </w:p>
        </w:tc>
        <w:tc>
          <w:tcPr>
            <w:tcW w:w="7258" w:type="dxa"/>
            <w:shd w:val="clear" w:color="auto" w:fill="auto"/>
            <w:tcMar>
              <w:top w:w="113" w:type="dxa"/>
              <w:bottom w:w="113" w:type="dxa"/>
            </w:tcMar>
          </w:tcPr>
          <w:p w14:paraId="6D68DA5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 xml:space="preserve">A service for resolving disagreements about provision between parents or young people and other bodies, commissioned by the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rPr>
              <w:t>. Available to all children and young people with SEND, not just those with EHC plans.</w:t>
            </w:r>
          </w:p>
        </w:tc>
      </w:tr>
      <w:tr w:rsidR="006516A0" w:rsidRPr="009E7BDF" w14:paraId="033422AD" w14:textId="77777777" w:rsidTr="00FA086D">
        <w:trPr>
          <w:cantSplit/>
        </w:trPr>
        <w:tc>
          <w:tcPr>
            <w:tcW w:w="2410" w:type="dxa"/>
            <w:shd w:val="clear" w:color="auto" w:fill="auto"/>
            <w:tcMar>
              <w:top w:w="113" w:type="dxa"/>
              <w:bottom w:w="113" w:type="dxa"/>
            </w:tcMar>
          </w:tcPr>
          <w:p w14:paraId="518B0F3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LA</w:t>
            </w:r>
          </w:p>
        </w:tc>
        <w:tc>
          <w:tcPr>
            <w:tcW w:w="7258" w:type="dxa"/>
            <w:shd w:val="clear" w:color="auto" w:fill="auto"/>
            <w:tcMar>
              <w:top w:w="113" w:type="dxa"/>
              <w:bottom w:w="113" w:type="dxa"/>
            </w:tcMar>
          </w:tcPr>
          <w:p w14:paraId="5ED3ECE6"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Local authority.</w:t>
            </w:r>
          </w:p>
        </w:tc>
      </w:tr>
      <w:tr w:rsidR="006516A0" w:rsidRPr="009E7BDF" w14:paraId="7F907727" w14:textId="77777777" w:rsidTr="00FA086D">
        <w:trPr>
          <w:cantSplit/>
        </w:trPr>
        <w:tc>
          <w:tcPr>
            <w:tcW w:w="2410" w:type="dxa"/>
            <w:shd w:val="clear" w:color="auto" w:fill="auto"/>
            <w:tcMar>
              <w:top w:w="113" w:type="dxa"/>
              <w:bottom w:w="113" w:type="dxa"/>
            </w:tcMar>
          </w:tcPr>
          <w:p w14:paraId="022308A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Local offer</w:t>
            </w:r>
          </w:p>
        </w:tc>
        <w:tc>
          <w:tcPr>
            <w:tcW w:w="7258" w:type="dxa"/>
            <w:shd w:val="clear" w:color="auto" w:fill="auto"/>
            <w:tcMar>
              <w:top w:w="113" w:type="dxa"/>
              <w:bottom w:w="113" w:type="dxa"/>
            </w:tcMar>
          </w:tcPr>
          <w:p w14:paraId="150F1B21" w14:textId="77777777" w:rsidR="006516A0" w:rsidRPr="009E7BDF" w:rsidRDefault="006516A0" w:rsidP="006516A0">
            <w:pPr>
              <w:pStyle w:val="Text"/>
              <w:rPr>
                <w:rStyle w:val="Strong"/>
                <w:rFonts w:ascii="ITC Avant Garde Std Bk" w:hAnsi="ITC Avant Garde Std Bk"/>
                <w:b w:val="0"/>
                <w:sz w:val="20"/>
                <w:shd w:val="clear" w:color="auto" w:fill="FFFFFF"/>
                <w:lang w:val="en-GB"/>
              </w:rPr>
            </w:pPr>
            <w:r w:rsidRPr="009E7BDF">
              <w:rPr>
                <w:rStyle w:val="Strong"/>
                <w:rFonts w:ascii="ITC Avant Garde Std Bk" w:hAnsi="ITC Avant Garde Std Bk"/>
                <w:b w:val="0"/>
                <w:sz w:val="20"/>
                <w:shd w:val="clear" w:color="auto" w:fill="FFFFFF"/>
                <w:lang w:val="en-GB"/>
              </w:rPr>
              <w:t>Sets out information about provision that the local authority expects to be available in its area for children and young people with SEND. Published by the LA.</w:t>
            </w:r>
          </w:p>
        </w:tc>
      </w:tr>
      <w:tr w:rsidR="006516A0" w:rsidRPr="009E7BDF" w14:paraId="567E8ABB" w14:textId="77777777" w:rsidTr="00FA086D">
        <w:trPr>
          <w:cantSplit/>
        </w:trPr>
        <w:tc>
          <w:tcPr>
            <w:tcW w:w="2410" w:type="dxa"/>
            <w:shd w:val="clear" w:color="auto" w:fill="auto"/>
            <w:tcMar>
              <w:top w:w="113" w:type="dxa"/>
              <w:bottom w:w="113" w:type="dxa"/>
            </w:tcMar>
          </w:tcPr>
          <w:p w14:paraId="6438184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Mediation</w:t>
            </w:r>
          </w:p>
        </w:tc>
        <w:tc>
          <w:tcPr>
            <w:tcW w:w="7258" w:type="dxa"/>
            <w:shd w:val="clear" w:color="auto" w:fill="auto"/>
            <w:tcMar>
              <w:top w:w="113" w:type="dxa"/>
              <w:bottom w:w="113" w:type="dxa"/>
            </w:tcMar>
          </w:tcPr>
          <w:p w14:paraId="570784CD"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A form of disagreement resolution for parents and young people considering appealing decisions about EHC needs assessments and plans at the tribunal.</w:t>
            </w:r>
          </w:p>
        </w:tc>
      </w:tr>
      <w:tr w:rsidR="006516A0" w:rsidRPr="009E7BDF" w14:paraId="161AD721" w14:textId="77777777" w:rsidTr="00FA086D">
        <w:trPr>
          <w:cantSplit/>
        </w:trPr>
        <w:tc>
          <w:tcPr>
            <w:tcW w:w="2410" w:type="dxa"/>
            <w:shd w:val="clear" w:color="auto" w:fill="auto"/>
            <w:tcMar>
              <w:top w:w="113" w:type="dxa"/>
              <w:bottom w:w="113" w:type="dxa"/>
            </w:tcMar>
          </w:tcPr>
          <w:p w14:paraId="4F9D151A"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Outcome</w:t>
            </w:r>
          </w:p>
        </w:tc>
        <w:tc>
          <w:tcPr>
            <w:tcW w:w="7258" w:type="dxa"/>
            <w:shd w:val="clear" w:color="auto" w:fill="auto"/>
            <w:tcMar>
              <w:top w:w="113" w:type="dxa"/>
              <w:bottom w:w="113" w:type="dxa"/>
            </w:tcMar>
          </w:tcPr>
          <w:p w14:paraId="583F793C" w14:textId="77777777" w:rsidR="006516A0" w:rsidRPr="009E7BDF" w:rsidRDefault="006516A0" w:rsidP="006516A0">
            <w:pPr>
              <w:pStyle w:val="Text"/>
              <w:rPr>
                <w:rFonts w:ascii="ITC Avant Garde Std Bk" w:hAnsi="ITC Avant Garde Std Bk"/>
                <w:shd w:val="clear" w:color="auto" w:fill="FFFFFF"/>
                <w:lang w:val="en-GB"/>
              </w:rPr>
            </w:pPr>
            <w:r w:rsidRPr="009E7BDF">
              <w:rPr>
                <w:rFonts w:ascii="ITC Avant Garde Std Bk" w:hAnsi="ITC Avant Garde Std Bk"/>
                <w:shd w:val="clear" w:color="auto" w:fill="FFFFFF"/>
                <w:lang w:val="en-GB"/>
              </w:rPr>
              <w:t>Describes the difference that will be made to an individual as a result of special educational and other provision. Must be specific, measurable, achievable, realistic and time-bound (SMART).</w:t>
            </w:r>
          </w:p>
        </w:tc>
      </w:tr>
      <w:tr w:rsidR="006516A0" w:rsidRPr="009E7BDF" w14:paraId="50A76F2C" w14:textId="77777777" w:rsidTr="00FA086D">
        <w:trPr>
          <w:cantSplit/>
        </w:trPr>
        <w:tc>
          <w:tcPr>
            <w:tcW w:w="2410" w:type="dxa"/>
            <w:shd w:val="clear" w:color="auto" w:fill="auto"/>
            <w:tcMar>
              <w:top w:w="113" w:type="dxa"/>
              <w:bottom w:w="113" w:type="dxa"/>
            </w:tcMar>
          </w:tcPr>
          <w:p w14:paraId="1EBBC8C9"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lastRenderedPageBreak/>
              <w:t>SEN information report</w:t>
            </w:r>
          </w:p>
        </w:tc>
        <w:tc>
          <w:tcPr>
            <w:tcW w:w="7258" w:type="dxa"/>
            <w:shd w:val="clear" w:color="auto" w:fill="auto"/>
            <w:tcMar>
              <w:top w:w="113" w:type="dxa"/>
              <w:bottom w:w="113" w:type="dxa"/>
            </w:tcMar>
          </w:tcPr>
          <w:p w14:paraId="2512788D"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A document that must be published on the school website and updated annually, setting out the school’s provision for pupils with SEN. It must be easily accessible by young people and parents, and set out in clear straight-forward language.</w:t>
            </w:r>
          </w:p>
        </w:tc>
      </w:tr>
      <w:tr w:rsidR="006516A0" w:rsidRPr="009E7BDF" w14:paraId="1EBD89CA" w14:textId="77777777" w:rsidTr="00FA086D">
        <w:trPr>
          <w:cantSplit/>
        </w:trPr>
        <w:tc>
          <w:tcPr>
            <w:tcW w:w="2410" w:type="dxa"/>
            <w:shd w:val="clear" w:color="auto" w:fill="auto"/>
            <w:tcMar>
              <w:top w:w="113" w:type="dxa"/>
              <w:bottom w:w="113" w:type="dxa"/>
            </w:tcMar>
          </w:tcPr>
          <w:p w14:paraId="4260BC6E"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policy</w:t>
            </w:r>
          </w:p>
        </w:tc>
        <w:tc>
          <w:tcPr>
            <w:tcW w:w="7258" w:type="dxa"/>
            <w:shd w:val="clear" w:color="auto" w:fill="auto"/>
            <w:tcMar>
              <w:top w:w="113" w:type="dxa"/>
              <w:bottom w:w="113" w:type="dxa"/>
            </w:tcMar>
          </w:tcPr>
          <w:p w14:paraId="1429B2D0"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Sets out the vision, values and aims of the school’s SEND arrangements. Does not have to be a standalone document.</w:t>
            </w:r>
          </w:p>
        </w:tc>
      </w:tr>
      <w:tr w:rsidR="006516A0" w:rsidRPr="009E7BDF" w14:paraId="0F29DAD4" w14:textId="77777777" w:rsidTr="00FA086D">
        <w:trPr>
          <w:cantSplit/>
        </w:trPr>
        <w:tc>
          <w:tcPr>
            <w:tcW w:w="2410" w:type="dxa"/>
            <w:shd w:val="clear" w:color="auto" w:fill="auto"/>
            <w:tcMar>
              <w:top w:w="113" w:type="dxa"/>
              <w:bottom w:w="113" w:type="dxa"/>
            </w:tcMar>
          </w:tcPr>
          <w:p w14:paraId="685BD502"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SENDCo</w:t>
            </w:r>
          </w:p>
        </w:tc>
        <w:tc>
          <w:tcPr>
            <w:tcW w:w="7258" w:type="dxa"/>
            <w:shd w:val="clear" w:color="auto" w:fill="auto"/>
            <w:tcMar>
              <w:top w:w="113" w:type="dxa"/>
              <w:bottom w:w="113" w:type="dxa"/>
            </w:tcMar>
          </w:tcPr>
          <w:p w14:paraId="2607AAA2"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Special educational needs co-ordinator. The person in a school responsible for co-ordinating provision for pupils with SEND.</w:t>
            </w:r>
          </w:p>
        </w:tc>
      </w:tr>
      <w:tr w:rsidR="006516A0" w:rsidRPr="009E7BDF" w14:paraId="24AF0BC5" w14:textId="77777777" w:rsidTr="00FA086D">
        <w:trPr>
          <w:cantSplit/>
        </w:trPr>
        <w:tc>
          <w:tcPr>
            <w:tcW w:w="2410" w:type="dxa"/>
            <w:shd w:val="clear" w:color="auto" w:fill="auto"/>
            <w:tcMar>
              <w:top w:w="113" w:type="dxa"/>
              <w:bottom w:w="113" w:type="dxa"/>
            </w:tcMar>
          </w:tcPr>
          <w:p w14:paraId="53BC9F8D"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SEND Code of Practice</w:t>
            </w:r>
          </w:p>
        </w:tc>
        <w:tc>
          <w:tcPr>
            <w:tcW w:w="7258" w:type="dxa"/>
            <w:shd w:val="clear" w:color="auto" w:fill="auto"/>
            <w:tcMar>
              <w:top w:w="113" w:type="dxa"/>
              <w:bottom w:w="113" w:type="dxa"/>
            </w:tcMar>
          </w:tcPr>
          <w:p w14:paraId="0641C855"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Statutory guidance setting out the duties and responsibilities of organisations, including schools, in relation to children and young people with SEND.</w:t>
            </w:r>
          </w:p>
        </w:tc>
      </w:tr>
      <w:tr w:rsidR="006516A0" w:rsidRPr="009E7BDF" w14:paraId="058C2B51" w14:textId="77777777" w:rsidTr="00FA086D">
        <w:trPr>
          <w:cantSplit/>
        </w:trPr>
        <w:tc>
          <w:tcPr>
            <w:tcW w:w="2410" w:type="dxa"/>
            <w:shd w:val="clear" w:color="auto" w:fill="auto"/>
            <w:tcMar>
              <w:top w:w="113" w:type="dxa"/>
              <w:bottom w:w="113" w:type="dxa"/>
            </w:tcMar>
          </w:tcPr>
          <w:p w14:paraId="6A634274"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Top-up funding</w:t>
            </w:r>
          </w:p>
        </w:tc>
        <w:tc>
          <w:tcPr>
            <w:tcW w:w="7258" w:type="dxa"/>
            <w:shd w:val="clear" w:color="auto" w:fill="auto"/>
            <w:tcMar>
              <w:top w:w="113" w:type="dxa"/>
              <w:bottom w:w="113" w:type="dxa"/>
            </w:tcMar>
          </w:tcPr>
          <w:p w14:paraId="7CF95DB0"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Additional funding available from the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eastAsia="en-GB"/>
              </w:rPr>
              <w:t xml:space="preserve"> for pupils with high needs, i.e. those whose educational provision costs more than £10,000 per year.</w:t>
            </w:r>
          </w:p>
        </w:tc>
      </w:tr>
      <w:tr w:rsidR="006516A0" w:rsidRPr="009E7BDF" w14:paraId="6A5F3F55" w14:textId="77777777" w:rsidTr="00FA086D">
        <w:trPr>
          <w:cantSplit/>
        </w:trPr>
        <w:tc>
          <w:tcPr>
            <w:tcW w:w="2410" w:type="dxa"/>
            <w:shd w:val="clear" w:color="auto" w:fill="auto"/>
            <w:tcMar>
              <w:top w:w="113" w:type="dxa"/>
              <w:bottom w:w="113" w:type="dxa"/>
            </w:tcMar>
          </w:tcPr>
          <w:p w14:paraId="6D6677FF" w14:textId="77777777" w:rsidR="006516A0" w:rsidRPr="009E7BDF" w:rsidRDefault="006516A0" w:rsidP="006516A0">
            <w:pPr>
              <w:pStyle w:val="Text"/>
              <w:rPr>
                <w:rFonts w:ascii="ITC Avant Garde Std Bk" w:hAnsi="ITC Avant Garde Std Bk"/>
                <w:lang w:val="en-GB"/>
              </w:rPr>
            </w:pPr>
            <w:r w:rsidRPr="009E7BDF">
              <w:rPr>
                <w:rFonts w:ascii="ITC Avant Garde Std Bk" w:hAnsi="ITC Avant Garde Std Bk"/>
                <w:lang w:val="en-GB"/>
              </w:rPr>
              <w:t>Tribunal</w:t>
            </w:r>
          </w:p>
        </w:tc>
        <w:tc>
          <w:tcPr>
            <w:tcW w:w="7258" w:type="dxa"/>
            <w:shd w:val="clear" w:color="auto" w:fill="auto"/>
            <w:tcMar>
              <w:top w:w="113" w:type="dxa"/>
              <w:bottom w:w="113" w:type="dxa"/>
            </w:tcMar>
          </w:tcPr>
          <w:p w14:paraId="0F166CF9" w14:textId="77777777" w:rsidR="006516A0" w:rsidRPr="009E7BDF" w:rsidRDefault="006516A0" w:rsidP="006516A0">
            <w:pPr>
              <w:pStyle w:val="Text"/>
              <w:rPr>
                <w:rFonts w:ascii="ITC Avant Garde Std Bk" w:hAnsi="ITC Avant Garde Std Bk"/>
                <w:lang w:val="en-GB" w:eastAsia="en-GB"/>
              </w:rPr>
            </w:pPr>
            <w:r w:rsidRPr="009E7BDF">
              <w:rPr>
                <w:rFonts w:ascii="ITC Avant Garde Std Bk" w:hAnsi="ITC Avant Garde Std Bk"/>
                <w:lang w:val="en-GB" w:eastAsia="en-GB"/>
              </w:rPr>
              <w:t xml:space="preserve">An independent body that determines appeals by parents or young people against </w:t>
            </w:r>
            <w:r w:rsidRPr="009E7BDF">
              <w:rPr>
                <w:rStyle w:val="Strong"/>
                <w:rFonts w:ascii="ITC Avant Garde Std Bk" w:hAnsi="ITC Avant Garde Std Bk"/>
                <w:b w:val="0"/>
                <w:sz w:val="20"/>
                <w:shd w:val="clear" w:color="auto" w:fill="FFFFFF"/>
                <w:lang w:val="en-GB"/>
              </w:rPr>
              <w:t>local authority</w:t>
            </w:r>
            <w:r w:rsidRPr="009E7BDF">
              <w:rPr>
                <w:rFonts w:ascii="ITC Avant Garde Std Bk" w:hAnsi="ITC Avant Garde Std Bk"/>
                <w:lang w:val="en-GB" w:eastAsia="en-GB"/>
              </w:rPr>
              <w:t xml:space="preserve"> decisions on EHC needs assessments and EHC plans, as well as claims of disability discrimination.</w:t>
            </w:r>
          </w:p>
        </w:tc>
      </w:tr>
    </w:tbl>
    <w:p w14:paraId="630D8687" w14:textId="77777777" w:rsidR="006516A0" w:rsidRDefault="006516A0" w:rsidP="006516A0">
      <w:pPr>
        <w:pStyle w:val="3Bulletedcopyblue"/>
        <w:numPr>
          <w:ilvl w:val="0"/>
          <w:numId w:val="0"/>
        </w:numPr>
        <w:pBdr>
          <w:bottom w:val="single" w:sz="12" w:space="1" w:color="auto"/>
        </w:pBdr>
      </w:pPr>
    </w:p>
    <w:p w14:paraId="6502E1CD" w14:textId="77777777" w:rsidR="00A86C1B" w:rsidRDefault="00A86C1B" w:rsidP="006516A0">
      <w:pPr>
        <w:pStyle w:val="3Bulletedcopyblue"/>
        <w:numPr>
          <w:ilvl w:val="0"/>
          <w:numId w:val="0"/>
        </w:numPr>
      </w:pPr>
    </w:p>
    <w:p w14:paraId="7329EEDD" w14:textId="77777777" w:rsidR="006516A0" w:rsidRDefault="006516A0" w:rsidP="006516A0">
      <w:pPr>
        <w:pStyle w:val="3Bulletedcopyblue"/>
        <w:numPr>
          <w:ilvl w:val="0"/>
          <w:numId w:val="0"/>
        </w:numPr>
      </w:pPr>
    </w:p>
    <w:p w14:paraId="2ABD9204" w14:textId="77777777" w:rsidR="006516A0" w:rsidRPr="000615B0" w:rsidRDefault="006516A0" w:rsidP="000615B0">
      <w:pPr>
        <w:pStyle w:val="Heading2"/>
        <w:numPr>
          <w:ilvl w:val="0"/>
          <w:numId w:val="0"/>
        </w:numPr>
        <w:ind w:left="720" w:hanging="720"/>
        <w:jc w:val="left"/>
      </w:pPr>
    </w:p>
    <w:sectPr w:rsidR="006516A0" w:rsidRPr="000615B0" w:rsidSect="002C7A34">
      <w:headerReference w:type="even" r:id="rId31"/>
      <w:headerReference w:type="default" r:id="rId32"/>
      <w:footerReference w:type="even" r:id="rId33"/>
      <w:footerReference w:type="default" r:id="rId34"/>
      <w:headerReference w:type="first" r:id="rId35"/>
      <w:footerReference w:type="first" r:id="rId36"/>
      <w:pgSz w:w="11907" w:h="16840" w:code="9"/>
      <w:pgMar w:top="1440" w:right="1440" w:bottom="567"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C4FD0" w14:textId="77777777" w:rsidR="00B17DD1" w:rsidRDefault="00B17DD1">
      <w:r>
        <w:separator/>
      </w:r>
    </w:p>
  </w:endnote>
  <w:endnote w:type="continuationSeparator" w:id="0">
    <w:p w14:paraId="29467DAD" w14:textId="77777777" w:rsidR="00B17DD1" w:rsidRDefault="00B17DD1">
      <w:r>
        <w:continuationSeparator/>
      </w:r>
    </w:p>
  </w:endnote>
  <w:endnote w:type="continuationNotice" w:id="1">
    <w:p w14:paraId="6ABECF99" w14:textId="77777777" w:rsidR="00B17DD1" w:rsidRDefault="00B17DD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ITC Avant Garde Std Bk">
    <w:panose1 w:val="020B0502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2C14" w14:textId="77777777" w:rsidR="006516A0" w:rsidRDefault="00651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7137379"/>
      <w:docPartObj>
        <w:docPartGallery w:val="Page Numbers (Bottom of Page)"/>
        <w:docPartUnique/>
      </w:docPartObj>
    </w:sdtPr>
    <w:sdtEndPr>
      <w:rPr>
        <w:noProof/>
      </w:rPr>
    </w:sdtEndPr>
    <w:sdtContent>
      <w:p w14:paraId="63054D2A" w14:textId="10025520" w:rsidR="006C762E" w:rsidRDefault="006C762E">
        <w:pPr>
          <w:pStyle w:val="Footer"/>
          <w:jc w:val="right"/>
        </w:pPr>
        <w:r>
          <w:fldChar w:fldCharType="begin"/>
        </w:r>
        <w:r>
          <w:instrText xml:space="preserve"> PAGE   \* MERGEFORMAT </w:instrText>
        </w:r>
        <w:r>
          <w:fldChar w:fldCharType="separate"/>
        </w:r>
        <w:r w:rsidR="004D2C94">
          <w:rPr>
            <w:noProof/>
          </w:rPr>
          <w:t>1</w:t>
        </w:r>
        <w:r>
          <w:rPr>
            <w:noProof/>
          </w:rPr>
          <w:fldChar w:fldCharType="end"/>
        </w:r>
      </w:p>
    </w:sdtContent>
  </w:sdt>
  <w:p w14:paraId="0A3A916C" w14:textId="49DDF4CE" w:rsidR="006516A0" w:rsidRPr="002E233B" w:rsidRDefault="006516A0" w:rsidP="002E23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BC8C1" w14:textId="77777777" w:rsidR="006516A0" w:rsidRDefault="00651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EF8F" w14:textId="77777777" w:rsidR="00B17DD1" w:rsidRDefault="00B17DD1">
      <w:pPr>
        <w:pStyle w:val="Footer"/>
        <w:jc w:val="center"/>
      </w:pPr>
      <w:r>
        <w:fldChar w:fldCharType="begin"/>
      </w:r>
      <w:r>
        <w:instrText xml:space="preserve"> PAGE \* MERGEFORMAT </w:instrText>
      </w:r>
      <w:r>
        <w:fldChar w:fldCharType="separate"/>
      </w:r>
      <w:r>
        <w:rPr>
          <w:noProof/>
        </w:rPr>
        <w:t>2</w:t>
      </w:r>
      <w:r>
        <w:rPr>
          <w:noProof/>
        </w:rPr>
        <w:fldChar w:fldCharType="end"/>
      </w:r>
    </w:p>
    <w:p w14:paraId="0D1D0390" w14:textId="77777777" w:rsidR="00B17DD1" w:rsidRDefault="00B17DD1"/>
    <w:p w14:paraId="2D1E7126" w14:textId="77777777" w:rsidR="00B17DD1" w:rsidRDefault="00B17DD1">
      <w:r>
        <w:separator/>
      </w:r>
    </w:p>
  </w:footnote>
  <w:footnote w:type="continuationSeparator" w:id="0">
    <w:p w14:paraId="62C172B0" w14:textId="77777777" w:rsidR="00B17DD1" w:rsidRDefault="00B17DD1">
      <w:r>
        <w:continuationSeparator/>
      </w:r>
    </w:p>
  </w:footnote>
  <w:footnote w:type="continuationNotice" w:id="1">
    <w:p w14:paraId="34711504" w14:textId="77777777" w:rsidR="00B17DD1" w:rsidRDefault="00B17DD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FCA09" w14:textId="77777777" w:rsidR="006516A0" w:rsidRDefault="006516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EB4E0" w14:textId="77777777" w:rsidR="006516A0" w:rsidRPr="002E233B" w:rsidRDefault="006516A0" w:rsidP="002E23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A017B" w14:textId="77777777" w:rsidR="006516A0" w:rsidRDefault="00651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1E831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657076"/>
    <w:multiLevelType w:val="multilevel"/>
    <w:tmpl w:val="4BF68202"/>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w:hAnsi="Arial" w:hint="default"/>
        <w:b w:val="0"/>
        <w:i w:val="0"/>
        <w:sz w:val="22"/>
      </w:rPr>
    </w:lvl>
    <w:lvl w:ilvl="2">
      <w:start w:val="1"/>
      <w:numFmt w:val="lowerLetter"/>
      <w:pStyle w:val="Heading3"/>
      <w:lvlText w:val="%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5" w15:restartNumberingAfterBreak="0">
    <w:nsid w:val="0B7F3B86"/>
    <w:multiLevelType w:val="singleLevel"/>
    <w:tmpl w:val="648A932C"/>
    <w:lvl w:ilvl="0">
      <w:start w:val="1"/>
      <w:numFmt w:val="lowerLetter"/>
      <w:pStyle w:val="Lettering1"/>
      <w:lvlText w:val="(%1)"/>
      <w:lvlJc w:val="left"/>
      <w:pPr>
        <w:tabs>
          <w:tab w:val="num" w:pos="1440"/>
        </w:tabs>
        <w:ind w:left="1440" w:hanging="646"/>
      </w:pPr>
      <w:rPr>
        <w:rFonts w:hint="default"/>
        <w:b w:val="0"/>
        <w:i w:val="0"/>
      </w:rPr>
    </w:lvl>
  </w:abstractNum>
  <w:abstractNum w:abstractNumId="6" w15:restartNumberingAfterBreak="0">
    <w:nsid w:val="0BF73019"/>
    <w:multiLevelType w:val="multilevel"/>
    <w:tmpl w:val="CD4440BC"/>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720"/>
        </w:tabs>
        <w:ind w:left="720" w:hanging="720"/>
      </w:pPr>
      <w:rPr>
        <w:rFonts w:hint="default"/>
        <w:b w:val="0"/>
        <w:i w:val="0"/>
        <w:sz w:val="22"/>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7"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AA63AE"/>
    <w:multiLevelType w:val="hybridMultilevel"/>
    <w:tmpl w:val="68A60EE2"/>
    <w:lvl w:ilvl="0" w:tplc="4B101A06">
      <w:start w:val="1"/>
      <w:numFmt w:val="bullet"/>
      <w:pStyle w:val="7Tablecop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0A08F7"/>
    <w:multiLevelType w:val="hybridMultilevel"/>
    <w:tmpl w:val="5FF6F2F8"/>
    <w:lvl w:ilvl="0" w:tplc="C9A6A160">
      <w:start w:val="1"/>
      <w:numFmt w:val="ordinalText"/>
      <w:pStyle w:val="FirstSchedule"/>
      <w:lvlText w:val="%1 Schedule"/>
      <w:lvlJc w:val="left"/>
      <w:pPr>
        <w:tabs>
          <w:tab w:val="num" w:pos="0"/>
        </w:tabs>
        <w:ind w:left="0" w:firstLine="0"/>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181D69"/>
    <w:multiLevelType w:val="hybridMultilevel"/>
    <w:tmpl w:val="D71E4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BA47F7"/>
    <w:multiLevelType w:val="multilevel"/>
    <w:tmpl w:val="099E646C"/>
    <w:lvl w:ilvl="0">
      <w:start w:val="1"/>
      <w:numFmt w:val="decimal"/>
      <w:pStyle w:val="TenderMainHeading"/>
      <w:lvlText w:val="%1"/>
      <w:lvlJc w:val="left"/>
      <w:pPr>
        <w:tabs>
          <w:tab w:val="num" w:pos="720"/>
        </w:tabs>
        <w:ind w:left="720" w:hanging="720"/>
      </w:pPr>
      <w:rPr>
        <w:rFonts w:ascii="Arial Bold" w:hAnsi="Arial Bold" w:cs="Times New Roman" w:hint="default"/>
        <w:b/>
        <w:bCs w:val="0"/>
        <w:i w:val="0"/>
        <w:iCs w:val="0"/>
        <w:caps w:val="0"/>
        <w:smallCaps w:val="0"/>
        <w:strike w:val="0"/>
        <w:dstrike w:val="0"/>
        <w:noProof w:val="0"/>
        <w:vanish w:val="0"/>
        <w:color w:val="004080"/>
        <w:spacing w:val="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enderHeading2"/>
      <w:lvlText w:val="%1.%2"/>
      <w:lvlJc w:val="left"/>
      <w:pPr>
        <w:tabs>
          <w:tab w:val="num" w:pos="720"/>
        </w:tabs>
        <w:ind w:left="720" w:hanging="720"/>
      </w:pPr>
      <w:rPr>
        <w:rFonts w:ascii="Arial" w:hAnsi="Arial" w:hint="default"/>
        <w:b w:val="0"/>
        <w:i w:val="0"/>
        <w:color w:val="auto"/>
        <w:sz w:val="22"/>
      </w:rPr>
    </w:lvl>
    <w:lvl w:ilvl="2">
      <w:start w:val="1"/>
      <w:numFmt w:val="decimal"/>
      <w:pStyle w:val="TenderHeading3"/>
      <w:lvlText w:val="%1.%2.%3"/>
      <w:lvlJc w:val="left"/>
      <w:pPr>
        <w:tabs>
          <w:tab w:val="num" w:pos="1701"/>
        </w:tabs>
        <w:ind w:left="1701" w:hanging="981"/>
      </w:pPr>
      <w:rPr>
        <w:rFonts w:hint="default"/>
      </w:rPr>
    </w:lvl>
    <w:lvl w:ilvl="3">
      <w:start w:val="1"/>
      <w:numFmt w:val="decimal"/>
      <w:pStyle w:val="TenderHeading4"/>
      <w:lvlText w:val="%1.%2.%3.%4"/>
      <w:lvlJc w:val="left"/>
      <w:pPr>
        <w:tabs>
          <w:tab w:val="num" w:pos="2835"/>
        </w:tabs>
        <w:ind w:left="2835" w:hanging="1134"/>
      </w:pPr>
      <w:rPr>
        <w:rFonts w:hint="default"/>
      </w:rPr>
    </w:lvl>
    <w:lvl w:ilvl="4">
      <w:start w:val="1"/>
      <w:numFmt w:val="decimal"/>
      <w:pStyle w:val="Tender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12" w15:restartNumberingAfterBreak="0">
    <w:nsid w:val="1CE35BF5"/>
    <w:multiLevelType w:val="multilevel"/>
    <w:tmpl w:val="0EA0823E"/>
    <w:lvl w:ilvl="0">
      <w:start w:val="1"/>
      <w:numFmt w:val="decimal"/>
      <w:pStyle w:val="TenderParagraphNumber"/>
      <w:lvlText w:val="%1"/>
      <w:lvlJc w:val="left"/>
      <w:pPr>
        <w:tabs>
          <w:tab w:val="num" w:pos="720"/>
        </w:tabs>
        <w:ind w:left="720" w:hanging="720"/>
      </w:pPr>
      <w:rPr>
        <w:rFonts w:hint="default"/>
        <w:color w:val="auto"/>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1701"/>
        </w:tabs>
        <w:ind w:left="1701" w:hanging="981"/>
      </w:pPr>
      <w:rPr>
        <w:rFonts w:hint="default"/>
        <w:color w:val="auto"/>
      </w:rPr>
    </w:lvl>
    <w:lvl w:ilvl="3">
      <w:start w:val="1"/>
      <w:numFmt w:val="decimal"/>
      <w:lvlText w:val="%1.%2.%3.%4"/>
      <w:lvlJc w:val="left"/>
      <w:pPr>
        <w:tabs>
          <w:tab w:val="num" w:pos="2835"/>
        </w:tabs>
        <w:ind w:left="2835" w:hanging="1134"/>
      </w:pPr>
      <w:rPr>
        <w:rFonts w:hint="default"/>
        <w:color w:val="auto"/>
      </w:rPr>
    </w:lvl>
    <w:lvl w:ilvl="4">
      <w:start w:val="1"/>
      <w:numFmt w:val="decimal"/>
      <w:lvlText w:val="%1.%2.%3.%4.%5"/>
      <w:lvlJc w:val="left"/>
      <w:pPr>
        <w:tabs>
          <w:tab w:val="num" w:pos="4253"/>
        </w:tabs>
        <w:ind w:left="4253" w:hanging="1418"/>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EA319B1"/>
    <w:multiLevelType w:val="multilevel"/>
    <w:tmpl w:val="4028BC2A"/>
    <w:lvl w:ilvl="0">
      <w:start w:val="1"/>
      <w:numFmt w:val="upperLetter"/>
      <w:pStyle w:val="Appendix"/>
      <w:suff w:val="nothing"/>
      <w:lvlText w:val="Appendix %1"/>
      <w:lvlJc w:val="left"/>
      <w:pPr>
        <w:ind w:left="0" w:firstLine="0"/>
      </w:pPr>
      <w:rPr>
        <w:rFonts w:hint="default"/>
        <w:caps/>
        <w:smallCaps w:val="0"/>
        <w:sz w:val="22"/>
      </w:rPr>
    </w:lvl>
    <w:lvl w:ilvl="1">
      <w:start w:val="1"/>
      <w:numFmt w:val="lowerRoman"/>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Roman"/>
      <w:lvlText w:val="(%4)"/>
      <w:lvlJc w:val="left"/>
      <w:pPr>
        <w:tabs>
          <w:tab w:val="num" w:pos="2421"/>
        </w:tabs>
        <w:ind w:left="2268" w:hanging="567"/>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rPr>
    </w:lvl>
    <w:lvl w:ilvl="8">
      <w:start w:val="1"/>
      <w:numFmt w:val="decimal"/>
      <w:lvlText w:val="%9."/>
      <w:lvlJc w:val="left"/>
      <w:pPr>
        <w:tabs>
          <w:tab w:val="num" w:pos="5760"/>
        </w:tabs>
        <w:ind w:left="5760" w:hanging="720"/>
      </w:pPr>
      <w:rPr>
        <w:rFonts w:hint="default"/>
      </w:rPr>
    </w:lvl>
  </w:abstractNum>
  <w:abstractNum w:abstractNumId="15" w15:restartNumberingAfterBreak="0">
    <w:nsid w:val="1FF2422A"/>
    <w:multiLevelType w:val="multilevel"/>
    <w:tmpl w:val="87DEC098"/>
    <w:lvl w:ilvl="0">
      <w:start w:val="1"/>
      <w:numFmt w:val="bullet"/>
      <w:pStyle w:val="TenderBulletPoints"/>
      <w:lvlText w:val=""/>
      <w:lvlJc w:val="left"/>
      <w:pPr>
        <w:tabs>
          <w:tab w:val="num" w:pos="720"/>
        </w:tabs>
        <w:ind w:left="720" w:hanging="720"/>
      </w:pPr>
      <w:rPr>
        <w:rFonts w:ascii="Symbol" w:hAnsi="Symbol" w:hint="default"/>
      </w:rPr>
    </w:lvl>
    <w:lvl w:ilvl="1">
      <w:start w:val="1"/>
      <w:numFmt w:val="bullet"/>
      <w:lvlText w:val=""/>
      <w:lvlJc w:val="left"/>
      <w:pPr>
        <w:tabs>
          <w:tab w:val="num" w:pos="1701"/>
        </w:tabs>
        <w:ind w:left="1701" w:hanging="981"/>
      </w:pPr>
      <w:rPr>
        <w:rFonts w:ascii="Wingdings 2" w:hAnsi="Wingdings 2" w:hint="default"/>
      </w:rPr>
    </w:lvl>
    <w:lvl w:ilvl="2">
      <w:start w:val="1"/>
      <w:numFmt w:val="bullet"/>
      <w:lvlText w:val="◦"/>
      <w:lvlJc w:val="left"/>
      <w:pPr>
        <w:tabs>
          <w:tab w:val="num" w:pos="2835"/>
        </w:tabs>
        <w:ind w:left="2835" w:hanging="113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97581A"/>
    <w:multiLevelType w:val="hybridMultilevel"/>
    <w:tmpl w:val="1BBC800C"/>
    <w:lvl w:ilvl="0" w:tplc="7ECA7F4C">
      <w:start w:val="1"/>
      <w:numFmt w:val="bullet"/>
      <w:pStyle w:val="3Bulletedcopypink"/>
      <w:lvlText w:val=""/>
      <w:lvlJc w:val="left"/>
      <w:pPr>
        <w:ind w:left="53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EF7744"/>
    <w:multiLevelType w:val="multilevel"/>
    <w:tmpl w:val="BCBE4D92"/>
    <w:lvl w:ilvl="0">
      <w:start w:val="1"/>
      <w:numFmt w:val="decimal"/>
      <w:pStyle w:val="ClauseLevel1"/>
      <w:lvlText w:val="%1"/>
      <w:lvlJc w:val="left"/>
      <w:pPr>
        <w:tabs>
          <w:tab w:val="num" w:pos="720"/>
        </w:tabs>
        <w:ind w:left="720" w:hanging="720"/>
      </w:pPr>
      <w:rPr>
        <w:rFonts w:hint="default"/>
        <w:color w:val="auto"/>
      </w:rPr>
    </w:lvl>
    <w:lvl w:ilvl="1">
      <w:start w:val="1"/>
      <w:numFmt w:val="decimal"/>
      <w:pStyle w:val="ClauseLevel2"/>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pStyle w:val="Heading4"/>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9"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040CEC"/>
    <w:multiLevelType w:val="multilevel"/>
    <w:tmpl w:val="F818699C"/>
    <w:lvl w:ilvl="0">
      <w:start w:val="1"/>
      <w:numFmt w:val="decimal"/>
      <w:pStyle w:val="Schedule"/>
      <w:suff w:val="nothing"/>
      <w:lvlText w:val="Schedule %1"/>
      <w:lvlJc w:val="left"/>
      <w:pPr>
        <w:ind w:left="0" w:firstLine="0"/>
      </w:pPr>
      <w:rPr>
        <w:rFonts w:hint="default"/>
        <w:caps/>
        <w:smallCaps w:val="0"/>
        <w:sz w:val="22"/>
      </w:rPr>
    </w:lvl>
    <w:lvl w:ilvl="1">
      <w:numFmt w:val="decimal"/>
      <w:pStyle w:val="SubSchedule"/>
      <w:lvlText w:val="Sub Schedule %2"/>
      <w:lvlJc w:val="left"/>
      <w:pPr>
        <w:tabs>
          <w:tab w:val="num" w:pos="0"/>
        </w:tabs>
        <w:ind w:left="0" w:firstLine="0"/>
      </w:pPr>
      <w:rPr>
        <w:rFonts w:hint="default"/>
      </w:rPr>
    </w:lvl>
    <w:lvl w:ilvl="2">
      <w:start w:val="1"/>
      <w:numFmt w:val="decimal"/>
      <w:pStyle w:val="Part"/>
      <w:suff w:val="nothing"/>
      <w:lvlText w:val="Part %3"/>
      <w:lvlJc w:val="left"/>
      <w:pPr>
        <w:ind w:left="0" w:firstLine="0"/>
      </w:pPr>
      <w:rPr>
        <w:rFonts w:hint="default"/>
        <w:caps/>
        <w:smallCaps w:val="0"/>
        <w:sz w:val="22"/>
      </w:rPr>
    </w:lvl>
    <w:lvl w:ilvl="3">
      <w:start w:val="1"/>
      <w:numFmt w:val="decimal"/>
      <w:pStyle w:val="Sch1Heading"/>
      <w:lvlText w:val="%4."/>
      <w:lvlJc w:val="left"/>
      <w:pPr>
        <w:tabs>
          <w:tab w:val="num" w:pos="850"/>
        </w:tabs>
        <w:ind w:left="850" w:hanging="850"/>
      </w:pPr>
      <w:rPr>
        <w:rFonts w:hint="default"/>
      </w:rPr>
    </w:lvl>
    <w:lvl w:ilvl="4">
      <w:start w:val="1"/>
      <w:numFmt w:val="decimal"/>
      <w:pStyle w:val="Sch2Number"/>
      <w:lvlText w:val="%4.%5"/>
      <w:lvlJc w:val="left"/>
      <w:pPr>
        <w:tabs>
          <w:tab w:val="num" w:pos="850"/>
        </w:tabs>
        <w:ind w:left="850" w:hanging="850"/>
      </w:pPr>
      <w:rPr>
        <w:rFonts w:hint="default"/>
        <w:caps w:val="0"/>
      </w:rPr>
    </w:lvl>
    <w:lvl w:ilvl="5">
      <w:start w:val="1"/>
      <w:numFmt w:val="decimal"/>
      <w:pStyle w:val="Sch3Number"/>
      <w:lvlText w:val="%4.%5.%6"/>
      <w:lvlJc w:val="left"/>
      <w:pPr>
        <w:tabs>
          <w:tab w:val="num" w:pos="1417"/>
        </w:tabs>
        <w:ind w:left="1417" w:hanging="567"/>
      </w:pPr>
      <w:rPr>
        <w:rFonts w:hint="default"/>
        <w:caps w:val="0"/>
      </w:rPr>
    </w:lvl>
    <w:lvl w:ilvl="6">
      <w:start w:val="1"/>
      <w:numFmt w:val="decimal"/>
      <w:pStyle w:val="Sch4Number"/>
      <w:lvlText w:val="%4.%5.%6.%7"/>
      <w:lvlJc w:val="left"/>
      <w:pPr>
        <w:tabs>
          <w:tab w:val="num" w:pos="1984"/>
        </w:tabs>
        <w:ind w:left="1984" w:hanging="567"/>
      </w:pPr>
      <w:rPr>
        <w:rFonts w:hint="default"/>
        <w:caps w:val="0"/>
      </w:rPr>
    </w:lvl>
    <w:lvl w:ilvl="7">
      <w:start w:val="1"/>
      <w:numFmt w:val="lowerLetter"/>
      <w:pStyle w:val="Sch5Number"/>
      <w:lvlText w:val="(%8)"/>
      <w:lvlJc w:val="left"/>
      <w:pPr>
        <w:tabs>
          <w:tab w:val="num" w:pos="2551"/>
        </w:tabs>
        <w:ind w:left="2551" w:hanging="567"/>
      </w:pPr>
      <w:rPr>
        <w:rFonts w:hint="default"/>
      </w:rPr>
    </w:lvl>
    <w:lvl w:ilvl="8">
      <w:start w:val="1"/>
      <w:numFmt w:val="lowerRoman"/>
      <w:pStyle w:val="Sch6Number"/>
      <w:lvlText w:val="(%9)"/>
      <w:lvlJc w:val="left"/>
      <w:pPr>
        <w:tabs>
          <w:tab w:val="num" w:pos="3118"/>
        </w:tabs>
        <w:ind w:left="3118" w:hanging="567"/>
      </w:pPr>
      <w:rPr>
        <w:rFonts w:hint="default"/>
      </w:rPr>
    </w:lvl>
  </w:abstractNum>
  <w:abstractNum w:abstractNumId="21"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22"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CAD0449"/>
    <w:multiLevelType w:val="hybridMultilevel"/>
    <w:tmpl w:val="36C8F3A8"/>
    <w:name w:val="main_list32"/>
    <w:lvl w:ilvl="0" w:tplc="335A6D38">
      <w:start w:val="1"/>
      <w:numFmt w:val="decimal"/>
      <w:lvlText w:val="APPENDIX %1"/>
      <w:lvlJc w:val="left"/>
      <w:pPr>
        <w:tabs>
          <w:tab w:val="num" w:pos="0"/>
        </w:tabs>
        <w:ind w:left="1701" w:hanging="1701"/>
      </w:pPr>
      <w:rPr>
        <w:rFonts w:ascii="Arial Bold" w:hAnsi="Arial Bold" w:cs="Times New Roman" w:hint="default"/>
        <w:b/>
        <w:i w:val="0"/>
        <w:caps/>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0E0B29"/>
    <w:multiLevelType w:val="hybridMultilevel"/>
    <w:tmpl w:val="F402A416"/>
    <w:lvl w:ilvl="0" w:tplc="D33C2CCC">
      <w:start w:val="1"/>
      <w:numFmt w:val="bullet"/>
      <w:lvlText w:val="•"/>
      <w:lvlJc w:val="left"/>
      <w:pPr>
        <w:ind w:left="978"/>
      </w:pPr>
      <w:rPr>
        <w:rFonts w:ascii="Arial" w:eastAsia="Arial" w:hAnsi="Arial" w:cs="Arial"/>
        <w:b w:val="0"/>
        <w:i w:val="0"/>
        <w:strike w:val="0"/>
        <w:dstrike w:val="0"/>
        <w:color w:val="0092CF"/>
        <w:sz w:val="20"/>
        <w:szCs w:val="20"/>
        <w:u w:val="none" w:color="000000"/>
        <w:bdr w:val="none" w:sz="0" w:space="0" w:color="auto"/>
        <w:shd w:val="clear" w:color="auto" w:fill="auto"/>
        <w:vertAlign w:val="baseline"/>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42474DF7"/>
    <w:multiLevelType w:val="multilevel"/>
    <w:tmpl w:val="D3B20B82"/>
    <w:lvl w:ilvl="0">
      <w:start w:val="1"/>
      <w:numFmt w:val="decimal"/>
      <w:pStyle w:val="Parties1"/>
      <w:lvlText w:val="(%1)"/>
      <w:lvlJc w:val="left"/>
      <w:pPr>
        <w:tabs>
          <w:tab w:val="num" w:pos="850"/>
        </w:tabs>
        <w:ind w:left="850" w:hanging="850"/>
      </w:pPr>
      <w:rPr>
        <w:rFonts w:hint="default"/>
      </w:rPr>
    </w:lvl>
    <w:lvl w:ilvl="1">
      <w:start w:val="1"/>
      <w:numFmt w:val="lowerLetter"/>
      <w:pStyle w:val="Parties2"/>
      <w:lvlText w:val="(%2)"/>
      <w:lvlJc w:val="left"/>
      <w:pPr>
        <w:tabs>
          <w:tab w:val="num" w:pos="1417"/>
        </w:tabs>
        <w:ind w:left="141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2EE6EB3"/>
    <w:multiLevelType w:val="hybridMultilevel"/>
    <w:tmpl w:val="26E808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7"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8" w15:restartNumberingAfterBreak="0">
    <w:nsid w:val="48E00F4C"/>
    <w:multiLevelType w:val="multilevel"/>
    <w:tmpl w:val="5C8A76A6"/>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9" w15:restartNumberingAfterBreak="0">
    <w:nsid w:val="4E2B1274"/>
    <w:multiLevelType w:val="hybridMultilevel"/>
    <w:tmpl w:val="9EDA8B92"/>
    <w:lvl w:ilvl="0" w:tplc="DF742A5A">
      <w:start w:val="1"/>
      <w:numFmt w:val="bullet"/>
      <w:pStyle w:val="TOC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43AB8"/>
    <w:multiLevelType w:val="hybridMultilevel"/>
    <w:tmpl w:val="C4AC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757641"/>
    <w:multiLevelType w:val="multilevel"/>
    <w:tmpl w:val="3A0E87AC"/>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32"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E047A24"/>
    <w:multiLevelType w:val="multilevel"/>
    <w:tmpl w:val="1A187116"/>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417"/>
        </w:tabs>
        <w:ind w:left="1417" w:hanging="567"/>
      </w:pPr>
      <w:rPr>
        <w:rFonts w:hint="default"/>
        <w:caps w:val="0"/>
      </w:rPr>
    </w:lvl>
    <w:lvl w:ilvl="3">
      <w:start w:val="1"/>
      <w:numFmt w:val="decimal"/>
      <w:pStyle w:val="Level4Number"/>
      <w:lvlText w:val="%1.%2.%3.%4"/>
      <w:lvlJc w:val="left"/>
      <w:pPr>
        <w:tabs>
          <w:tab w:val="num" w:pos="1984"/>
        </w:tabs>
        <w:ind w:left="1984" w:hanging="567"/>
      </w:pPr>
      <w:rPr>
        <w:rFonts w:hint="default"/>
        <w:caps w:val="0"/>
      </w:rPr>
    </w:lvl>
    <w:lvl w:ilvl="4">
      <w:start w:val="1"/>
      <w:numFmt w:val="lowerLetter"/>
      <w:pStyle w:val="Level5Number"/>
      <w:lvlText w:val="(%5)"/>
      <w:lvlJc w:val="left"/>
      <w:pPr>
        <w:tabs>
          <w:tab w:val="num" w:pos="2551"/>
        </w:tabs>
        <w:ind w:left="2551" w:hanging="567"/>
      </w:pPr>
      <w:rPr>
        <w:rFonts w:hint="default"/>
        <w:caps w:val="0"/>
      </w:rPr>
    </w:lvl>
    <w:lvl w:ilvl="5">
      <w:start w:val="1"/>
      <w:numFmt w:val="lowerRoman"/>
      <w:pStyle w:val="Level6Number"/>
      <w:lvlText w:val="(%6)"/>
      <w:lvlJc w:val="left"/>
      <w:pPr>
        <w:tabs>
          <w:tab w:val="num" w:pos="3118"/>
        </w:tabs>
        <w:ind w:left="3118" w:hanging="567"/>
      </w:pPr>
      <w:rPr>
        <w:rFonts w:hint="default"/>
        <w:caps w:val="0"/>
      </w:rPr>
    </w:lvl>
    <w:lvl w:ilvl="6">
      <w:start w:val="1"/>
      <w:numFmt w:val="upperLetter"/>
      <w:pStyle w:val="Level7Number"/>
      <w:lvlText w:val="(%7)"/>
      <w:lvlJc w:val="left"/>
      <w:pPr>
        <w:tabs>
          <w:tab w:val="num" w:pos="3685"/>
        </w:tabs>
        <w:ind w:left="3685" w:hanging="567"/>
      </w:pPr>
      <w:rPr>
        <w:rFonts w:hint="default"/>
        <w:caps w:val="0"/>
      </w:rPr>
    </w:lvl>
    <w:lvl w:ilvl="7">
      <w:start w:val="1"/>
      <w:numFmt w:val="upperRoman"/>
      <w:pStyle w:val="Level8Number"/>
      <w:lvlText w:val="(%8)"/>
      <w:lvlJc w:val="left"/>
      <w:pPr>
        <w:tabs>
          <w:tab w:val="num" w:pos="4252"/>
        </w:tabs>
        <w:ind w:left="4252" w:hanging="567"/>
      </w:pPr>
      <w:rPr>
        <w:rFonts w:hint="default"/>
        <w:caps w:val="0"/>
      </w:rPr>
    </w:lvl>
    <w:lvl w:ilvl="8">
      <w:start w:val="1"/>
      <w:numFmt w:val="lowerLetter"/>
      <w:pStyle w:val="Level9Number"/>
      <w:lvlText w:val="%9)"/>
      <w:lvlJc w:val="left"/>
      <w:pPr>
        <w:tabs>
          <w:tab w:val="num" w:pos="4819"/>
        </w:tabs>
        <w:ind w:left="4819" w:hanging="567"/>
      </w:pPr>
      <w:rPr>
        <w:rFonts w:hint="default"/>
        <w:caps w:val="0"/>
      </w:rPr>
    </w:lvl>
  </w:abstractNum>
  <w:abstractNum w:abstractNumId="34"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pStyle w:val="ListNumber4"/>
      <w:lvlText w:val="%1.%2.%3.%4"/>
      <w:lvlJc w:val="left"/>
      <w:pPr>
        <w:tabs>
          <w:tab w:val="num" w:pos="2835"/>
        </w:tabs>
        <w:ind w:left="2835" w:hanging="1134"/>
      </w:pPr>
      <w:rPr>
        <w:rFonts w:ascii="Arial" w:hAnsi="Arial" w:hint="default"/>
        <w:b w:val="0"/>
        <w:i w:val="0"/>
        <w:sz w:val="22"/>
      </w:rPr>
    </w:lvl>
    <w:lvl w:ilvl="4">
      <w:start w:val="1"/>
      <w:numFmt w:val="decimal"/>
      <w:pStyle w:val="ListNumber5"/>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5" w15:restartNumberingAfterBreak="0">
    <w:nsid w:val="5E8602C0"/>
    <w:multiLevelType w:val="hybridMultilevel"/>
    <w:tmpl w:val="5192B5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6"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1E978E0"/>
    <w:multiLevelType w:val="hybridMultilevel"/>
    <w:tmpl w:val="8716BB3C"/>
    <w:name w:val="main_list4"/>
    <w:lvl w:ilvl="0" w:tplc="A0B24A14">
      <w:start w:val="1"/>
      <w:numFmt w:val="none"/>
      <w:pStyle w:val="TheSchedule"/>
      <w:lvlText w:val="The Schedule"/>
      <w:lvlJc w:val="center"/>
      <w:pPr>
        <w:tabs>
          <w:tab w:val="num" w:pos="0"/>
        </w:tabs>
        <w:ind w:left="-992" w:firstLine="992"/>
      </w:pPr>
      <w:rPr>
        <w:rFonts w:ascii="Arial Bold" w:hAnsi="Arial Bold" w:cs="Times New Roman" w:hint="default"/>
        <w:b/>
        <w:i w:val="0"/>
        <w:caps/>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pStyle w:val="BackSubClause"/>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6A14466B"/>
    <w:multiLevelType w:val="hybridMultilevel"/>
    <w:tmpl w:val="5054130E"/>
    <w:lvl w:ilvl="0" w:tplc="C83408AC">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57713"/>
    <w:multiLevelType w:val="multilevel"/>
    <w:tmpl w:val="C28E5F26"/>
    <w:lvl w:ilvl="0">
      <w:start w:val="1"/>
      <w:numFmt w:val="decimal"/>
      <w:pStyle w:val="TenderSectionHeading"/>
      <w:lvlText w:val="Part %1"/>
      <w:lvlJc w:val="left"/>
      <w:pPr>
        <w:tabs>
          <w:tab w:val="num" w:pos="720"/>
        </w:tabs>
        <w:ind w:left="720" w:hanging="720"/>
      </w:pPr>
      <w:rPr>
        <w:rFonts w:ascii="Arial Bold" w:hAnsi="Arial Bold" w:cs="Times New Roman" w:hint="default"/>
        <w:b/>
        <w:i w:val="0"/>
        <w:color w:val="004080"/>
        <w:sz w:val="28"/>
      </w:rPr>
    </w:lvl>
    <w:lvl w:ilvl="1">
      <w:start w:val="1"/>
      <w:numFmt w:val="decimal"/>
      <w:lvlText w:val="%1.%2"/>
      <w:lvlJc w:val="left"/>
      <w:pPr>
        <w:tabs>
          <w:tab w:val="num" w:pos="720"/>
        </w:tabs>
        <w:ind w:left="720" w:hanging="720"/>
      </w:pPr>
      <w:rPr>
        <w:rFonts w:ascii="Arial" w:hAnsi="Arial" w:cs="Times New Roman" w:hint="default"/>
        <w:b w:val="0"/>
        <w:i w:val="0"/>
        <w:sz w:val="22"/>
      </w:rPr>
    </w:lvl>
    <w:lvl w:ilvl="2">
      <w:start w:val="1"/>
      <w:numFmt w:val="decimal"/>
      <w:lvlText w:val="%1.%2.%3"/>
      <w:lvlJc w:val="left"/>
      <w:pPr>
        <w:tabs>
          <w:tab w:val="num" w:pos="1701"/>
        </w:tabs>
        <w:ind w:left="1701" w:hanging="981"/>
      </w:pPr>
      <w:rPr>
        <w:rFonts w:ascii="Arial" w:hAnsi="Arial" w:cs="Times New Roman" w:hint="default"/>
        <w:b w:val="0"/>
        <w:i w:val="0"/>
        <w:sz w:val="22"/>
      </w:rPr>
    </w:lvl>
    <w:lvl w:ilvl="3">
      <w:start w:val="1"/>
      <w:numFmt w:val="decimal"/>
      <w:lvlText w:val="%1.%2.%3.%4"/>
      <w:lvlJc w:val="left"/>
      <w:pPr>
        <w:tabs>
          <w:tab w:val="num" w:pos="2835"/>
        </w:tabs>
        <w:ind w:left="2835" w:hanging="1134"/>
      </w:pPr>
      <w:rPr>
        <w:rFonts w:ascii="Arial" w:hAnsi="Arial" w:cs="Times New Roman" w:hint="default"/>
        <w:b w:val="0"/>
        <w:i w:val="0"/>
        <w:sz w:val="22"/>
      </w:rPr>
    </w:lvl>
    <w:lvl w:ilvl="4">
      <w:start w:val="1"/>
      <w:numFmt w:val="decimal"/>
      <w:lvlText w:val="%1.%2.%3.%4.%5"/>
      <w:lvlJc w:val="left"/>
      <w:pPr>
        <w:tabs>
          <w:tab w:val="num" w:pos="4253"/>
        </w:tabs>
        <w:ind w:left="4253" w:hanging="1418"/>
      </w:pPr>
      <w:rPr>
        <w:rFonts w:ascii="Arial" w:hAnsi="Arial" w:cs="Times New Roman" w:hint="default"/>
        <w:b w:val="0"/>
        <w:i w:val="0"/>
        <w:sz w:val="22"/>
      </w:rPr>
    </w:lvl>
    <w:lvl w:ilvl="5">
      <w:start w:val="1"/>
      <w:numFmt w:val="decimal"/>
      <w:lvlText w:val="%1.%2.%3.%4.%5.%6"/>
      <w:lvlJc w:val="left"/>
      <w:pPr>
        <w:tabs>
          <w:tab w:val="num" w:pos="5616"/>
        </w:tabs>
        <w:ind w:left="5616" w:hanging="1440"/>
      </w:pPr>
      <w:rPr>
        <w:rFonts w:ascii="Garamond" w:hAnsi="Garamond" w:cs="Times New Roman" w:hint="default"/>
      </w:rPr>
    </w:lvl>
    <w:lvl w:ilvl="6">
      <w:start w:val="1"/>
      <w:numFmt w:val="decimal"/>
      <w:lvlText w:val="%1.%2.%3.%4.%5.%6.%7."/>
      <w:lvlJc w:val="left"/>
      <w:pPr>
        <w:tabs>
          <w:tab w:val="num" w:pos="7416"/>
        </w:tabs>
        <w:ind w:left="7416" w:hanging="1800"/>
      </w:pPr>
      <w:rPr>
        <w:rFonts w:ascii="Garamond" w:hAnsi="Garamond" w:cs="Times New Roman" w:hint="default"/>
      </w:rPr>
    </w:lvl>
    <w:lvl w:ilvl="7">
      <w:start w:val="1"/>
      <w:numFmt w:val="decimal"/>
      <w:lvlText w:val="%1.%2.%3.%4.%5.%6.%7.%8."/>
      <w:lvlJc w:val="left"/>
      <w:pPr>
        <w:tabs>
          <w:tab w:val="num" w:pos="4680"/>
        </w:tabs>
        <w:ind w:left="3744" w:hanging="1224"/>
      </w:pPr>
      <w:rPr>
        <w:rFonts w:ascii="Garamond" w:hAnsi="Garamond" w:cs="Times New Roman" w:hint="default"/>
      </w:rPr>
    </w:lvl>
    <w:lvl w:ilvl="8">
      <w:start w:val="1"/>
      <w:numFmt w:val="decimal"/>
      <w:lvlText w:val="%1.%2.%3.%4.%5.%6.%7.%8.%9."/>
      <w:lvlJc w:val="left"/>
      <w:pPr>
        <w:tabs>
          <w:tab w:val="num" w:pos="5040"/>
        </w:tabs>
        <w:ind w:left="4320" w:hanging="1440"/>
      </w:pPr>
      <w:rPr>
        <w:rFonts w:ascii="Garamond" w:hAnsi="Garamond" w:cs="Times New Roman" w:hint="default"/>
      </w:rPr>
    </w:lvl>
  </w:abstractNum>
  <w:abstractNum w:abstractNumId="41" w15:restartNumberingAfterBreak="0">
    <w:nsid w:val="6D355008"/>
    <w:multiLevelType w:val="hybridMultilevel"/>
    <w:tmpl w:val="1D48D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3478F4"/>
    <w:multiLevelType w:val="multilevel"/>
    <w:tmpl w:val="AC32AF94"/>
    <w:lvl w:ilvl="0">
      <w:start w:val="1"/>
      <w:numFmt w:val="decimal"/>
      <w:pStyle w:val="LNC"/>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ascii="Arial" w:hAnsi="Arial" w:hint="default"/>
        <w:b w:val="0"/>
        <w:i w:val="0"/>
        <w:sz w:val="22"/>
      </w:rPr>
    </w:lvl>
    <w:lvl w:ilvl="2">
      <w:start w:val="1"/>
      <w:numFmt w:val="decimal"/>
      <w:lvlText w:val="%1.%2:%3"/>
      <w:lvlJc w:val="left"/>
      <w:pPr>
        <w:tabs>
          <w:tab w:val="num" w:pos="1656"/>
        </w:tabs>
        <w:ind w:left="1656" w:hanging="936"/>
      </w:pPr>
      <w:rPr>
        <w:rFonts w:ascii="Arial" w:hAnsi="Arial" w:hint="default"/>
        <w:b w:val="0"/>
        <w:i w:val="0"/>
        <w:sz w:val="22"/>
      </w:rPr>
    </w:lvl>
    <w:lvl w:ilvl="3">
      <w:start w:val="1"/>
      <w:numFmt w:val="decimal"/>
      <w:lvlText w:val="%1.%2:%3.%4"/>
      <w:lvlJc w:val="left"/>
      <w:pPr>
        <w:tabs>
          <w:tab w:val="num" w:pos="2736"/>
        </w:tabs>
        <w:ind w:left="2736" w:hanging="1080"/>
      </w:pPr>
      <w:rPr>
        <w:rFonts w:ascii="Arial" w:hAnsi="Arial" w:hint="default"/>
        <w:b w:val="0"/>
        <w:i w:val="0"/>
        <w:sz w:val="22"/>
      </w:rPr>
    </w:lvl>
    <w:lvl w:ilvl="4">
      <w:start w:val="1"/>
      <w:numFmt w:val="decimal"/>
      <w:lvlText w:val="%1.%2:%3.%4:%5"/>
      <w:lvlJc w:val="left"/>
      <w:pPr>
        <w:tabs>
          <w:tab w:val="num" w:pos="4176"/>
        </w:tabs>
        <w:ind w:left="4176" w:hanging="1440"/>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Wingdings 2" w:hint="default"/>
      </w:rPr>
    </w:lvl>
    <w:lvl w:ilvl="6">
      <w:start w:val="1"/>
      <w:numFmt w:val="decimal"/>
      <w:lvlText w:val="%1.%2:%3.%4:%5.%6:%7"/>
      <w:lvlJc w:val="left"/>
      <w:pPr>
        <w:tabs>
          <w:tab w:val="num" w:pos="7416"/>
        </w:tabs>
        <w:ind w:left="7416" w:hanging="1800"/>
      </w:pPr>
      <w:rPr>
        <w:rFonts w:ascii="Garamond" w:hAnsi="Wingdings 2" w:hint="default"/>
      </w:rPr>
    </w:lvl>
    <w:lvl w:ilvl="7">
      <w:start w:val="1"/>
      <w:numFmt w:val="decimal"/>
      <w:lvlText w:val="%1.%2.%3.%4.%5.%6.%7.%8"/>
      <w:lvlJc w:val="left"/>
      <w:pPr>
        <w:tabs>
          <w:tab w:val="num" w:pos="4320"/>
        </w:tabs>
        <w:ind w:left="3744" w:hanging="1224"/>
      </w:pPr>
      <w:rPr>
        <w:rFonts w:ascii="Garamond" w:hAnsi="Wingdings 2" w:hint="default"/>
      </w:rPr>
    </w:lvl>
    <w:lvl w:ilvl="8">
      <w:start w:val="1"/>
      <w:numFmt w:val="decimal"/>
      <w:lvlText w:val="%1.%2.%3.%4.%5.%6.%7.%8.%9"/>
      <w:lvlJc w:val="left"/>
      <w:pPr>
        <w:tabs>
          <w:tab w:val="num" w:pos="5040"/>
        </w:tabs>
        <w:ind w:left="4320" w:hanging="1440"/>
      </w:pPr>
      <w:rPr>
        <w:rFonts w:ascii="Garamond" w:hAnsi="Wingdings 2" w:hint="default"/>
      </w:rPr>
    </w:lvl>
  </w:abstractNum>
  <w:abstractNum w:abstractNumId="43" w15:restartNumberingAfterBreak="0">
    <w:nsid w:val="6F6D7C54"/>
    <w:multiLevelType w:val="multilevel"/>
    <w:tmpl w:val="D6B6BB74"/>
    <w:name w:val="Defininitions"/>
    <w:lvl w:ilvl="0">
      <w:start w:val="1"/>
      <w:numFmt w:val="none"/>
      <w:pStyle w:val="Definitions"/>
      <w:suff w:val="nothing"/>
      <w:lvlText w:val=""/>
      <w:lvlJc w:val="left"/>
      <w:pPr>
        <w:ind w:left="720" w:firstLine="0"/>
      </w:pPr>
      <w:rPr>
        <w:rFonts w:hint="default"/>
      </w:rPr>
    </w:lvl>
    <w:lvl w:ilvl="1">
      <w:start w:val="1"/>
      <w:numFmt w:val="lowerLetter"/>
      <w:pStyle w:val="Definition1"/>
      <w:lvlText w:val="(%2)"/>
      <w:lvlJc w:val="left"/>
      <w:pPr>
        <w:tabs>
          <w:tab w:val="num" w:pos="1440"/>
        </w:tabs>
        <w:ind w:left="1440" w:hanging="720"/>
      </w:pPr>
      <w:rPr>
        <w:rFonts w:hint="default"/>
      </w:rPr>
    </w:lvl>
    <w:lvl w:ilvl="2">
      <w:start w:val="1"/>
      <w:numFmt w:val="lowerRoman"/>
      <w:pStyle w:val="Definition2"/>
      <w:lvlText w:val="(%3)"/>
      <w:lvlJc w:val="left"/>
      <w:pPr>
        <w:tabs>
          <w:tab w:val="num" w:pos="2160"/>
        </w:tabs>
        <w:ind w:left="2160" w:hanging="720"/>
      </w:pPr>
      <w:rPr>
        <w:rFonts w:hint="default"/>
      </w:rPr>
    </w:lvl>
    <w:lvl w:ilvl="3">
      <w:start w:val="1"/>
      <w:numFmt w:val="upperLetter"/>
      <w:pStyle w:val="Definition3"/>
      <w:lvlText w:val=" (%4)"/>
      <w:lvlJc w:val="left"/>
      <w:pPr>
        <w:tabs>
          <w:tab w:val="num" w:pos="2880"/>
        </w:tabs>
        <w:ind w:left="2880" w:hanging="720"/>
      </w:pPr>
      <w:rPr>
        <w:rFonts w:hint="default"/>
      </w:rPr>
    </w:lvl>
    <w:lvl w:ilvl="4">
      <w:start w:val="1"/>
      <w:numFmt w:val="upperRoman"/>
      <w:pStyle w:val="Definition4"/>
      <w:lvlText w:val="(%5)"/>
      <w:lvlJc w:val="left"/>
      <w:pPr>
        <w:tabs>
          <w:tab w:val="num" w:pos="3600"/>
        </w:tabs>
        <w:ind w:left="3600" w:hanging="720"/>
      </w:pPr>
      <w:rPr>
        <w:rFonts w:hint="default"/>
      </w:rPr>
    </w:lvl>
    <w:lvl w:ilvl="5">
      <w:start w:val="1"/>
      <w:numFmt w:val="decimal"/>
      <w:lvlText w:val="%1"/>
      <w:lvlJc w:val="left"/>
      <w:pPr>
        <w:tabs>
          <w:tab w:val="num" w:pos="4680"/>
        </w:tabs>
        <w:ind w:left="4176" w:hanging="936"/>
      </w:pPr>
      <w:rPr>
        <w:rFonts w:hint="default"/>
      </w:rPr>
    </w:lvl>
    <w:lvl w:ilvl="6">
      <w:start w:val="1"/>
      <w:numFmt w:val="decimal"/>
      <w:lvlText w:val="%1"/>
      <w:lvlJc w:val="left"/>
      <w:pPr>
        <w:tabs>
          <w:tab w:val="num" w:pos="5040"/>
        </w:tabs>
        <w:ind w:left="4680" w:hanging="1080"/>
      </w:pPr>
      <w:rPr>
        <w:rFonts w:hint="default"/>
      </w:rPr>
    </w:lvl>
    <w:lvl w:ilvl="7">
      <w:start w:val="1"/>
      <w:numFmt w:val="decimal"/>
      <w:lvlText w:val="%1"/>
      <w:lvlJc w:val="left"/>
      <w:pPr>
        <w:tabs>
          <w:tab w:val="num" w:pos="5760"/>
        </w:tabs>
        <w:ind w:left="5184" w:hanging="1224"/>
      </w:pPr>
      <w:rPr>
        <w:rFonts w:hint="default"/>
      </w:rPr>
    </w:lvl>
    <w:lvl w:ilvl="8">
      <w:start w:val="1"/>
      <w:numFmt w:val="decimal"/>
      <w:lvlText w:val="%1"/>
      <w:lvlJc w:val="left"/>
      <w:pPr>
        <w:tabs>
          <w:tab w:val="num" w:pos="6120"/>
        </w:tabs>
        <w:ind w:left="5760" w:hanging="1440"/>
      </w:pPr>
      <w:rPr>
        <w:rFonts w:hint="default"/>
      </w:rPr>
    </w:lvl>
  </w:abstractNum>
  <w:abstractNum w:abstractNumId="44" w15:restartNumberingAfterBreak="0">
    <w:nsid w:val="71301506"/>
    <w:multiLevelType w:val="multilevel"/>
    <w:tmpl w:val="2E4EDB8E"/>
    <w:lvl w:ilvl="0">
      <w:start w:val="1"/>
      <w:numFmt w:val="decimal"/>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780" w:hanging="360"/>
      </w:pPr>
      <w:rPr>
        <w:rFonts w:ascii="Symbol" w:hAnsi="Symbol" w:hint="default"/>
      </w:rPr>
    </w:lvl>
    <w:lvl w:ilvl="2">
      <w:start w:val="1"/>
      <w:numFmt w:val="lowerLetter"/>
      <w:lvlText w:val="%3)"/>
      <w:lvlJc w:val="left"/>
      <w:pPr>
        <w:tabs>
          <w:tab w:val="num" w:pos="1701"/>
        </w:tabs>
        <w:ind w:left="1701" w:hanging="981"/>
      </w:pPr>
      <w:rPr>
        <w:rFonts w:hint="default"/>
      </w:rPr>
    </w:lvl>
    <w:lvl w:ilvl="3">
      <w:start w:val="1"/>
      <w:numFmt w:val="lowerLetter"/>
      <w:lvlText w:val="%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45"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7A721AB"/>
    <w:multiLevelType w:val="hybridMultilevel"/>
    <w:tmpl w:val="8ACAE84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77D61255"/>
    <w:multiLevelType w:val="multilevel"/>
    <w:tmpl w:val="8B526AC0"/>
    <w:name w:val="main_list"/>
    <w:lvl w:ilvl="0">
      <w:start w:val="1"/>
      <w:numFmt w:val="decimal"/>
      <w:lvlText w:val="%1."/>
      <w:lvlJc w:val="left"/>
      <w:pPr>
        <w:tabs>
          <w:tab w:val="num" w:pos="720"/>
        </w:tabs>
        <w:ind w:left="720" w:hanging="720"/>
      </w:pPr>
      <w:rPr>
        <w:rFonts w:ascii="Times New Roman" w:hAnsi="Times New Roman" w:cs="Times New Roman" w:hint="default"/>
        <w:b/>
        <w:i w:val="0"/>
        <w:caps/>
        <w:sz w:val="20"/>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cs="Times New Roman"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48" w15:restartNumberingAfterBreak="0">
    <w:nsid w:val="7ABF3398"/>
    <w:multiLevelType w:val="hybridMultilevel"/>
    <w:tmpl w:val="9B7C8C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15:restartNumberingAfterBreak="0">
    <w:nsid w:val="7EF95988"/>
    <w:multiLevelType w:val="hybridMultilevel"/>
    <w:tmpl w:val="27182D34"/>
    <w:lvl w:ilvl="0" w:tplc="AC34CB06">
      <w:start w:val="1"/>
      <w:numFmt w:val="bullet"/>
      <w:pStyle w:val="3Bulletedcopyblue"/>
      <w:lvlText w:val=""/>
      <w:lvlJc w:val="left"/>
      <w:pPr>
        <w:ind w:left="340" w:hanging="170"/>
      </w:pPr>
      <w:rPr>
        <w:rFonts w:ascii="Symbol" w:hAnsi="Symbol" w:hint="default"/>
        <w:color w:val="auto"/>
      </w:rPr>
    </w:lvl>
    <w:lvl w:ilvl="1" w:tplc="08090003" w:tentative="1">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19"/>
  </w:num>
  <w:num w:numId="2">
    <w:abstractNumId w:val="2"/>
  </w:num>
  <w:num w:numId="3">
    <w:abstractNumId w:val="37"/>
  </w:num>
  <w:num w:numId="4">
    <w:abstractNumId w:val="40"/>
  </w:num>
  <w:num w:numId="5">
    <w:abstractNumId w:val="25"/>
  </w:num>
  <w:num w:numId="6">
    <w:abstractNumId w:val="33"/>
  </w:num>
  <w:num w:numId="7">
    <w:abstractNumId w:val="20"/>
  </w:num>
  <w:num w:numId="8">
    <w:abstractNumId w:val="14"/>
  </w:num>
  <w:num w:numId="9">
    <w:abstractNumId w:val="9"/>
  </w:num>
  <w:num w:numId="10">
    <w:abstractNumId w:val="22"/>
  </w:num>
  <w:num w:numId="11">
    <w:abstractNumId w:val="13"/>
  </w:num>
  <w:num w:numId="12">
    <w:abstractNumId w:val="39"/>
  </w:num>
  <w:num w:numId="13">
    <w:abstractNumId w:val="18"/>
  </w:num>
  <w:num w:numId="14">
    <w:abstractNumId w:val="5"/>
  </w:num>
  <w:num w:numId="15">
    <w:abstractNumId w:val="0"/>
  </w:num>
  <w:num w:numId="16">
    <w:abstractNumId w:val="42"/>
  </w:num>
  <w:num w:numId="17">
    <w:abstractNumId w:val="21"/>
  </w:num>
  <w:num w:numId="18">
    <w:abstractNumId w:val="31"/>
  </w:num>
  <w:num w:numId="19">
    <w:abstractNumId w:val="16"/>
  </w:num>
  <w:num w:numId="20">
    <w:abstractNumId w:val="3"/>
  </w:num>
  <w:num w:numId="21">
    <w:abstractNumId w:val="28"/>
  </w:num>
  <w:num w:numId="22">
    <w:abstractNumId w:val="7"/>
  </w:num>
  <w:num w:numId="23">
    <w:abstractNumId w:val="32"/>
  </w:num>
  <w:num w:numId="24">
    <w:abstractNumId w:val="1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43"/>
  </w:num>
  <w:num w:numId="28">
    <w:abstractNumId w:val="46"/>
  </w:num>
  <w:num w:numId="29">
    <w:abstractNumId w:val="4"/>
  </w:num>
  <w:num w:numId="30">
    <w:abstractNumId w:val="34"/>
  </w:num>
  <w:num w:numId="3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num>
  <w:num w:numId="33">
    <w:abstractNumId w:val="27"/>
  </w:num>
  <w:num w:numId="34">
    <w:abstractNumId w:val="36"/>
  </w:num>
  <w:num w:numId="35">
    <w:abstractNumId w:val="1"/>
  </w:num>
  <w:num w:numId="36">
    <w:abstractNumId w:val="17"/>
  </w:num>
  <w:num w:numId="37">
    <w:abstractNumId w:val="8"/>
  </w:num>
  <w:num w:numId="38">
    <w:abstractNumId w:val="49"/>
  </w:num>
  <w:num w:numId="39">
    <w:abstractNumId w:val="6"/>
  </w:num>
  <w:num w:numId="40">
    <w:abstractNumId w:val="48"/>
  </w:num>
  <w:num w:numId="41">
    <w:abstractNumId w:val="29"/>
  </w:num>
  <w:num w:numId="42">
    <w:abstractNumId w:val="30"/>
  </w:num>
  <w:num w:numId="43">
    <w:abstractNumId w:val="41"/>
  </w:num>
  <w:num w:numId="44">
    <w:abstractNumId w:val="24"/>
  </w:num>
  <w:num w:numId="45">
    <w:abstractNumId w:val="35"/>
  </w:num>
  <w:num w:numId="46">
    <w:abstractNumId w:val="26"/>
  </w:num>
  <w:num w:numId="47">
    <w:abstractNumId w:val="44"/>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357"/>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36"/>
    <w:rsid w:val="0000574B"/>
    <w:rsid w:val="00016E21"/>
    <w:rsid w:val="000458E7"/>
    <w:rsid w:val="00056E2D"/>
    <w:rsid w:val="000615B0"/>
    <w:rsid w:val="0008303F"/>
    <w:rsid w:val="000B5AA6"/>
    <w:rsid w:val="000D1D22"/>
    <w:rsid w:val="000D744F"/>
    <w:rsid w:val="000D7643"/>
    <w:rsid w:val="0011010B"/>
    <w:rsid w:val="00144001"/>
    <w:rsid w:val="00154DB7"/>
    <w:rsid w:val="001703CD"/>
    <w:rsid w:val="0018085F"/>
    <w:rsid w:val="00180EAD"/>
    <w:rsid w:val="001A1C16"/>
    <w:rsid w:val="001C4F8E"/>
    <w:rsid w:val="001C7051"/>
    <w:rsid w:val="001D4D9D"/>
    <w:rsid w:val="001E64C0"/>
    <w:rsid w:val="00200315"/>
    <w:rsid w:val="00203D5B"/>
    <w:rsid w:val="0022571C"/>
    <w:rsid w:val="002453E6"/>
    <w:rsid w:val="00250DF5"/>
    <w:rsid w:val="0027375A"/>
    <w:rsid w:val="002956D1"/>
    <w:rsid w:val="002B5612"/>
    <w:rsid w:val="002C619C"/>
    <w:rsid w:val="002C7A34"/>
    <w:rsid w:val="002E233B"/>
    <w:rsid w:val="002E5C2E"/>
    <w:rsid w:val="0030137E"/>
    <w:rsid w:val="0030750B"/>
    <w:rsid w:val="003378E7"/>
    <w:rsid w:val="0035418B"/>
    <w:rsid w:val="00381754"/>
    <w:rsid w:val="0038208E"/>
    <w:rsid w:val="00386276"/>
    <w:rsid w:val="0038720C"/>
    <w:rsid w:val="00391BF3"/>
    <w:rsid w:val="00396B61"/>
    <w:rsid w:val="003B42BE"/>
    <w:rsid w:val="003C661D"/>
    <w:rsid w:val="003D22C8"/>
    <w:rsid w:val="00402B65"/>
    <w:rsid w:val="0040531A"/>
    <w:rsid w:val="00411772"/>
    <w:rsid w:val="004436E8"/>
    <w:rsid w:val="00446589"/>
    <w:rsid w:val="00452CEC"/>
    <w:rsid w:val="004A701E"/>
    <w:rsid w:val="004A7E29"/>
    <w:rsid w:val="004D2C94"/>
    <w:rsid w:val="004E406F"/>
    <w:rsid w:val="00504C24"/>
    <w:rsid w:val="005057E8"/>
    <w:rsid w:val="00511B09"/>
    <w:rsid w:val="00513DC3"/>
    <w:rsid w:val="0053177B"/>
    <w:rsid w:val="00545605"/>
    <w:rsid w:val="0055721F"/>
    <w:rsid w:val="00561872"/>
    <w:rsid w:val="00574767"/>
    <w:rsid w:val="005915C8"/>
    <w:rsid w:val="005B6C08"/>
    <w:rsid w:val="005C7BEE"/>
    <w:rsid w:val="005E7B6F"/>
    <w:rsid w:val="005F5C81"/>
    <w:rsid w:val="00603D9D"/>
    <w:rsid w:val="006114A7"/>
    <w:rsid w:val="00613933"/>
    <w:rsid w:val="006212AD"/>
    <w:rsid w:val="00625974"/>
    <w:rsid w:val="00642F7D"/>
    <w:rsid w:val="006516A0"/>
    <w:rsid w:val="00666A77"/>
    <w:rsid w:val="00687BBB"/>
    <w:rsid w:val="00697066"/>
    <w:rsid w:val="006A4D65"/>
    <w:rsid w:val="006A7AF4"/>
    <w:rsid w:val="006C6601"/>
    <w:rsid w:val="006C762E"/>
    <w:rsid w:val="006D6D17"/>
    <w:rsid w:val="006F20BA"/>
    <w:rsid w:val="006F51CC"/>
    <w:rsid w:val="0070102C"/>
    <w:rsid w:val="00705F76"/>
    <w:rsid w:val="0073201F"/>
    <w:rsid w:val="00735B8E"/>
    <w:rsid w:val="007461CB"/>
    <w:rsid w:val="007619F3"/>
    <w:rsid w:val="0077133A"/>
    <w:rsid w:val="00773BF1"/>
    <w:rsid w:val="00775ADB"/>
    <w:rsid w:val="00776AB3"/>
    <w:rsid w:val="007907F0"/>
    <w:rsid w:val="007A1E96"/>
    <w:rsid w:val="007A3E8B"/>
    <w:rsid w:val="007C4A8F"/>
    <w:rsid w:val="007E0FBF"/>
    <w:rsid w:val="00803727"/>
    <w:rsid w:val="008065AF"/>
    <w:rsid w:val="00811122"/>
    <w:rsid w:val="00814169"/>
    <w:rsid w:val="00814573"/>
    <w:rsid w:val="008253C6"/>
    <w:rsid w:val="00840EFE"/>
    <w:rsid w:val="00846469"/>
    <w:rsid w:val="0085269D"/>
    <w:rsid w:val="008764E9"/>
    <w:rsid w:val="00877491"/>
    <w:rsid w:val="00882E65"/>
    <w:rsid w:val="00883295"/>
    <w:rsid w:val="008837AA"/>
    <w:rsid w:val="0089240F"/>
    <w:rsid w:val="0089639C"/>
    <w:rsid w:val="00896E40"/>
    <w:rsid w:val="008A6954"/>
    <w:rsid w:val="008A6DC8"/>
    <w:rsid w:val="008B2731"/>
    <w:rsid w:val="008D2F90"/>
    <w:rsid w:val="008D5D83"/>
    <w:rsid w:val="008F6E8F"/>
    <w:rsid w:val="008F77FA"/>
    <w:rsid w:val="008F7FA3"/>
    <w:rsid w:val="009014DB"/>
    <w:rsid w:val="00910690"/>
    <w:rsid w:val="00926E0E"/>
    <w:rsid w:val="00956E09"/>
    <w:rsid w:val="00965B87"/>
    <w:rsid w:val="00976CE9"/>
    <w:rsid w:val="00984272"/>
    <w:rsid w:val="00985AE7"/>
    <w:rsid w:val="009924D2"/>
    <w:rsid w:val="00992D36"/>
    <w:rsid w:val="009A6D78"/>
    <w:rsid w:val="009C67CD"/>
    <w:rsid w:val="009E7BDF"/>
    <w:rsid w:val="009F6413"/>
    <w:rsid w:val="009F682B"/>
    <w:rsid w:val="009F709B"/>
    <w:rsid w:val="00A15019"/>
    <w:rsid w:val="00A37B12"/>
    <w:rsid w:val="00A66337"/>
    <w:rsid w:val="00A712F1"/>
    <w:rsid w:val="00A76E90"/>
    <w:rsid w:val="00A82951"/>
    <w:rsid w:val="00A86C1B"/>
    <w:rsid w:val="00AC4ED5"/>
    <w:rsid w:val="00B12FDE"/>
    <w:rsid w:val="00B16430"/>
    <w:rsid w:val="00B179B7"/>
    <w:rsid w:val="00B17DD1"/>
    <w:rsid w:val="00B42E6C"/>
    <w:rsid w:val="00B44A50"/>
    <w:rsid w:val="00B521FF"/>
    <w:rsid w:val="00B7512A"/>
    <w:rsid w:val="00B963C6"/>
    <w:rsid w:val="00BA4C3F"/>
    <w:rsid w:val="00BB1860"/>
    <w:rsid w:val="00BC0919"/>
    <w:rsid w:val="00BD0965"/>
    <w:rsid w:val="00BD717C"/>
    <w:rsid w:val="00BE307B"/>
    <w:rsid w:val="00C15688"/>
    <w:rsid w:val="00C304B9"/>
    <w:rsid w:val="00C47811"/>
    <w:rsid w:val="00C73B29"/>
    <w:rsid w:val="00C80D78"/>
    <w:rsid w:val="00C91028"/>
    <w:rsid w:val="00C9327D"/>
    <w:rsid w:val="00C9568A"/>
    <w:rsid w:val="00CA34D1"/>
    <w:rsid w:val="00CD6F7A"/>
    <w:rsid w:val="00CE2F13"/>
    <w:rsid w:val="00CF145A"/>
    <w:rsid w:val="00D126EA"/>
    <w:rsid w:val="00D2557D"/>
    <w:rsid w:val="00D371D2"/>
    <w:rsid w:val="00D5606F"/>
    <w:rsid w:val="00D775B7"/>
    <w:rsid w:val="00D93754"/>
    <w:rsid w:val="00D94BAB"/>
    <w:rsid w:val="00D9602F"/>
    <w:rsid w:val="00DA1827"/>
    <w:rsid w:val="00DA6233"/>
    <w:rsid w:val="00DB06D3"/>
    <w:rsid w:val="00DC0FAA"/>
    <w:rsid w:val="00DC50CB"/>
    <w:rsid w:val="00E03DCE"/>
    <w:rsid w:val="00E23631"/>
    <w:rsid w:val="00E25C26"/>
    <w:rsid w:val="00E31733"/>
    <w:rsid w:val="00E37C2A"/>
    <w:rsid w:val="00E404A1"/>
    <w:rsid w:val="00E412DE"/>
    <w:rsid w:val="00E46B55"/>
    <w:rsid w:val="00E63028"/>
    <w:rsid w:val="00E70BFF"/>
    <w:rsid w:val="00E9330C"/>
    <w:rsid w:val="00EA2AD7"/>
    <w:rsid w:val="00EA75C8"/>
    <w:rsid w:val="00EB7BE3"/>
    <w:rsid w:val="00ED3837"/>
    <w:rsid w:val="00EE0E9F"/>
    <w:rsid w:val="00EE7163"/>
    <w:rsid w:val="00EE7919"/>
    <w:rsid w:val="00F05364"/>
    <w:rsid w:val="00F11CDA"/>
    <w:rsid w:val="00F13567"/>
    <w:rsid w:val="00F168A8"/>
    <w:rsid w:val="00F178DA"/>
    <w:rsid w:val="00F205E7"/>
    <w:rsid w:val="00F227EE"/>
    <w:rsid w:val="00F33F82"/>
    <w:rsid w:val="00F60C6E"/>
    <w:rsid w:val="00F60D09"/>
    <w:rsid w:val="00F67FA7"/>
    <w:rsid w:val="00F7373A"/>
    <w:rsid w:val="00F95272"/>
    <w:rsid w:val="00FA0608"/>
    <w:rsid w:val="00FA086D"/>
    <w:rsid w:val="00FB1810"/>
    <w:rsid w:val="00FB350E"/>
    <w:rsid w:val="00FB40FF"/>
    <w:rsid w:val="00FB5E00"/>
    <w:rsid w:val="00FB6FD8"/>
    <w:rsid w:val="00FC2C3D"/>
    <w:rsid w:val="00FD1678"/>
    <w:rsid w:val="00FD1DC6"/>
    <w:rsid w:val="00FD2103"/>
    <w:rsid w:val="00FD4030"/>
    <w:rsid w:val="00FE3C4B"/>
    <w:rsid w:val="08BF25B6"/>
    <w:rsid w:val="4FE461FA"/>
    <w:rsid w:val="7430F88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B893F"/>
  <w15:docId w15:val="{73D21B60-38BB-45CC-88A2-833A62901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2" w:unhideWhenUsed="1" w:qFormat="1"/>
    <w:lsdException w:name="toc 3" w:semiHidden="1" w:uiPriority="2"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FDE"/>
    <w:pPr>
      <w:spacing w:after="240" w:line="240" w:lineRule="auto"/>
      <w:jc w:val="both"/>
    </w:pPr>
    <w:rPr>
      <w:rFonts w:ascii="Arial" w:hAnsi="Arial"/>
      <w:szCs w:val="24"/>
    </w:rPr>
  </w:style>
  <w:style w:type="paragraph" w:styleId="Heading1">
    <w:name w:val="heading 1"/>
    <w:basedOn w:val="Normal"/>
    <w:next w:val="Heading2"/>
    <w:link w:val="Heading1Char"/>
    <w:uiPriority w:val="1"/>
    <w:qFormat/>
    <w:rsid w:val="00B12FDE"/>
    <w:pPr>
      <w:keepNext/>
      <w:widowControl w:val="0"/>
      <w:numPr>
        <w:numId w:val="29"/>
      </w:numPr>
      <w:outlineLvl w:val="0"/>
    </w:pPr>
    <w:rPr>
      <w:b/>
      <w:caps/>
    </w:rPr>
  </w:style>
  <w:style w:type="paragraph" w:styleId="Heading2">
    <w:name w:val="heading 2"/>
    <w:basedOn w:val="Normal"/>
    <w:link w:val="Heading2Char"/>
    <w:uiPriority w:val="1"/>
    <w:qFormat/>
    <w:rsid w:val="00B12FDE"/>
    <w:pPr>
      <w:widowControl w:val="0"/>
      <w:numPr>
        <w:ilvl w:val="1"/>
        <w:numId w:val="29"/>
      </w:numPr>
      <w:outlineLvl w:val="1"/>
    </w:pPr>
  </w:style>
  <w:style w:type="paragraph" w:styleId="Heading3">
    <w:name w:val="heading 3"/>
    <w:basedOn w:val="Normal"/>
    <w:link w:val="Heading3Char"/>
    <w:uiPriority w:val="1"/>
    <w:qFormat/>
    <w:rsid w:val="00B12FDE"/>
    <w:pPr>
      <w:widowControl w:val="0"/>
      <w:numPr>
        <w:ilvl w:val="2"/>
        <w:numId w:val="29"/>
      </w:numPr>
      <w:outlineLvl w:val="2"/>
    </w:pPr>
  </w:style>
  <w:style w:type="paragraph" w:styleId="Heading4">
    <w:name w:val="heading 4"/>
    <w:basedOn w:val="Normal"/>
    <w:link w:val="Heading4Char"/>
    <w:uiPriority w:val="1"/>
    <w:qFormat/>
    <w:rsid w:val="00B12FDE"/>
    <w:pPr>
      <w:numPr>
        <w:ilvl w:val="3"/>
        <w:numId w:val="13"/>
      </w:numPr>
      <w:tabs>
        <w:tab w:val="clear" w:pos="720"/>
        <w:tab w:val="num" w:pos="2835"/>
      </w:tabs>
      <w:ind w:left="2835" w:hanging="1134"/>
      <w:outlineLvl w:val="3"/>
    </w:pPr>
  </w:style>
  <w:style w:type="paragraph" w:styleId="Heading5">
    <w:name w:val="heading 5"/>
    <w:basedOn w:val="Normal"/>
    <w:rsid w:val="00D54196"/>
    <w:pPr>
      <w:numPr>
        <w:ilvl w:val="4"/>
        <w:numId w:val="29"/>
      </w:numPr>
      <w:outlineLvl w:val="4"/>
    </w:pPr>
  </w:style>
  <w:style w:type="paragraph" w:styleId="Heading6">
    <w:name w:val="heading 6"/>
    <w:basedOn w:val="Normal"/>
    <w:next w:val="Normal"/>
    <w:link w:val="Heading6Char"/>
    <w:rsid w:val="00D54196"/>
    <w:pPr>
      <w:spacing w:before="240" w:after="60"/>
      <w:outlineLvl w:val="5"/>
    </w:pPr>
    <w:rPr>
      <w:i/>
    </w:rPr>
  </w:style>
  <w:style w:type="paragraph" w:styleId="Heading7">
    <w:name w:val="heading 7"/>
    <w:basedOn w:val="Normal"/>
    <w:next w:val="Normal"/>
    <w:link w:val="Heading7Char"/>
    <w:rsid w:val="00D54196"/>
    <w:pPr>
      <w:spacing w:before="240" w:after="60"/>
      <w:outlineLvl w:val="6"/>
    </w:pPr>
    <w:rPr>
      <w:sz w:val="20"/>
    </w:rPr>
  </w:style>
  <w:style w:type="paragraph" w:styleId="Heading8">
    <w:name w:val="heading 8"/>
    <w:basedOn w:val="Normal"/>
    <w:next w:val="Normal"/>
    <w:rsid w:val="00D54196"/>
    <w:pPr>
      <w:spacing w:before="240" w:after="60"/>
      <w:outlineLvl w:val="7"/>
    </w:pPr>
    <w:rPr>
      <w:i/>
      <w:sz w:val="20"/>
    </w:rPr>
  </w:style>
  <w:style w:type="paragraph" w:styleId="Heading9">
    <w:name w:val="heading 9"/>
    <w:basedOn w:val="Normal"/>
    <w:next w:val="Normal"/>
    <w:link w:val="Heading9Char"/>
    <w:rsid w:val="00D54196"/>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rsid w:val="00D54196"/>
  </w:style>
  <w:style w:type="paragraph" w:customStyle="1" w:styleId="Bodysubclause">
    <w:name w:val="Body  sub clause"/>
    <w:basedOn w:val="Normal"/>
    <w:rsid w:val="00D54196"/>
  </w:style>
  <w:style w:type="paragraph" w:customStyle="1" w:styleId="Bodypara">
    <w:name w:val="Body para"/>
    <w:basedOn w:val="Normal"/>
    <w:semiHidden/>
    <w:rsid w:val="00D54196"/>
    <w:pPr>
      <w:ind w:left="1559"/>
    </w:pPr>
  </w:style>
  <w:style w:type="paragraph" w:customStyle="1" w:styleId="Bodysubpara">
    <w:name w:val="Body sub para"/>
    <w:basedOn w:val="Normal"/>
    <w:next w:val="Heading3"/>
    <w:semiHidden/>
    <w:rsid w:val="00D54196"/>
    <w:pPr>
      <w:spacing w:after="120"/>
      <w:ind w:left="2268"/>
    </w:pPr>
  </w:style>
  <w:style w:type="paragraph" w:customStyle="1" w:styleId="Definitions">
    <w:name w:val="Definitions"/>
    <w:basedOn w:val="Normal"/>
    <w:rsid w:val="00D86056"/>
    <w:pPr>
      <w:numPr>
        <w:numId w:val="27"/>
      </w:numPr>
      <w:tabs>
        <w:tab w:val="left" w:pos="709"/>
      </w:tabs>
      <w:spacing w:after="120"/>
    </w:pPr>
  </w:style>
  <w:style w:type="paragraph" w:styleId="Footer">
    <w:name w:val="footer"/>
    <w:basedOn w:val="Normal"/>
    <w:link w:val="FooterChar"/>
    <w:uiPriority w:val="99"/>
    <w:rsid w:val="00D54196"/>
    <w:pPr>
      <w:tabs>
        <w:tab w:val="center" w:pos="4320"/>
        <w:tab w:val="right" w:pos="8640"/>
      </w:tabs>
    </w:pPr>
  </w:style>
  <w:style w:type="paragraph" w:styleId="Header">
    <w:name w:val="header"/>
    <w:basedOn w:val="mNormal"/>
    <w:link w:val="HeaderChar"/>
    <w:rsid w:val="00D54196"/>
    <w:pPr>
      <w:tabs>
        <w:tab w:val="center" w:pos="4153"/>
        <w:tab w:val="right" w:pos="8306"/>
      </w:tabs>
    </w:pPr>
  </w:style>
  <w:style w:type="character" w:styleId="PageNumber">
    <w:name w:val="page number"/>
    <w:rsid w:val="00D54196"/>
    <w:rPr>
      <w:rFonts w:ascii="Arial" w:hAnsi="Arial"/>
      <w:sz w:val="16"/>
    </w:rPr>
  </w:style>
  <w:style w:type="paragraph" w:customStyle="1" w:styleId="Schmainhead">
    <w:name w:val="Sch   main head"/>
    <w:basedOn w:val="Normal"/>
    <w:next w:val="Normal"/>
    <w:autoRedefine/>
    <w:semiHidden/>
    <w:rsid w:val="00D54196"/>
    <w:pPr>
      <w:keepNext/>
      <w:pageBreakBefore/>
      <w:numPr>
        <w:numId w:val="17"/>
      </w:numPr>
      <w:spacing w:before="240" w:after="360"/>
      <w:jc w:val="center"/>
      <w:outlineLvl w:val="0"/>
    </w:pPr>
    <w:rPr>
      <w:b/>
      <w:kern w:val="28"/>
    </w:rPr>
  </w:style>
  <w:style w:type="paragraph" w:customStyle="1" w:styleId="Schparthead">
    <w:name w:val="Sch   part head"/>
    <w:basedOn w:val="Normal"/>
    <w:next w:val="Normal"/>
    <w:rsid w:val="00D54196"/>
    <w:pPr>
      <w:keepNext/>
      <w:numPr>
        <w:numId w:val="20"/>
      </w:numPr>
      <w:spacing w:before="240"/>
      <w:jc w:val="center"/>
      <w:outlineLvl w:val="0"/>
    </w:pPr>
    <w:rPr>
      <w:b/>
      <w:kern w:val="28"/>
    </w:rPr>
  </w:style>
  <w:style w:type="paragraph" w:customStyle="1" w:styleId="Sch1styleclause">
    <w:name w:val="Sch  (1style) clause"/>
    <w:basedOn w:val="Normal"/>
    <w:semiHidden/>
    <w:rsid w:val="00D54196"/>
    <w:pPr>
      <w:numPr>
        <w:numId w:val="21"/>
      </w:numPr>
      <w:spacing w:before="320"/>
      <w:outlineLvl w:val="0"/>
    </w:pPr>
    <w:rPr>
      <w:b/>
      <w:smallCaps/>
    </w:rPr>
  </w:style>
  <w:style w:type="paragraph" w:customStyle="1" w:styleId="Sch1stylesubclause">
    <w:name w:val="Sch  (1style) sub clause"/>
    <w:basedOn w:val="Normal"/>
    <w:semiHidden/>
    <w:rsid w:val="00D54196"/>
    <w:pPr>
      <w:numPr>
        <w:ilvl w:val="1"/>
        <w:numId w:val="21"/>
      </w:numPr>
      <w:spacing w:before="280" w:after="120"/>
      <w:outlineLvl w:val="1"/>
    </w:pPr>
    <w:rPr>
      <w:color w:val="000000"/>
    </w:rPr>
  </w:style>
  <w:style w:type="paragraph" w:customStyle="1" w:styleId="Sch1stylepara">
    <w:name w:val="Sch (1style) para"/>
    <w:basedOn w:val="Normal"/>
    <w:semiHidden/>
    <w:rsid w:val="00D54196"/>
    <w:pPr>
      <w:numPr>
        <w:ilvl w:val="2"/>
        <w:numId w:val="21"/>
      </w:numPr>
      <w:spacing w:after="120"/>
    </w:pPr>
  </w:style>
  <w:style w:type="paragraph" w:customStyle="1" w:styleId="Sch1stylesubpara">
    <w:name w:val="Sch (1style) sub para"/>
    <w:basedOn w:val="Heading4"/>
    <w:semiHidden/>
    <w:rsid w:val="00D54196"/>
    <w:pPr>
      <w:numPr>
        <w:numId w:val="21"/>
      </w:numPr>
    </w:pPr>
  </w:style>
  <w:style w:type="paragraph" w:customStyle="1" w:styleId="Sch2style1">
    <w:name w:val="Sch (2style)  1"/>
    <w:basedOn w:val="Normal"/>
    <w:rsid w:val="00D54196"/>
    <w:pPr>
      <w:numPr>
        <w:numId w:val="22"/>
      </w:numPr>
      <w:spacing w:before="280" w:after="120" w:line="300" w:lineRule="exact"/>
    </w:pPr>
  </w:style>
  <w:style w:type="paragraph" w:customStyle="1" w:styleId="Sch2stylea">
    <w:name w:val="Sch (2style) (a)"/>
    <w:basedOn w:val="Normal"/>
    <w:rsid w:val="00D54196"/>
    <w:pPr>
      <w:numPr>
        <w:ilvl w:val="1"/>
        <w:numId w:val="22"/>
      </w:numPr>
      <w:spacing w:after="120" w:line="300" w:lineRule="exact"/>
    </w:pPr>
  </w:style>
  <w:style w:type="paragraph" w:customStyle="1" w:styleId="Sch2stylei">
    <w:name w:val="Sch (2style) (i)"/>
    <w:basedOn w:val="Heading4"/>
    <w:rsid w:val="00D54196"/>
    <w:pPr>
      <w:numPr>
        <w:ilvl w:val="2"/>
        <w:numId w:val="22"/>
      </w:numPr>
      <w:tabs>
        <w:tab w:val="left" w:pos="2268"/>
      </w:tabs>
    </w:pPr>
    <w:rPr>
      <w:noProof/>
    </w:rPr>
  </w:style>
  <w:style w:type="paragraph" w:styleId="TOC1">
    <w:name w:val="toc 1"/>
    <w:basedOn w:val="Heading1"/>
    <w:next w:val="BodyStyleText"/>
    <w:autoRedefine/>
    <w:uiPriority w:val="39"/>
    <w:qFormat/>
    <w:rsid w:val="00EA2AD7"/>
    <w:pPr>
      <w:keepNext w:val="0"/>
      <w:widowControl/>
      <w:numPr>
        <w:numId w:val="41"/>
      </w:numPr>
      <w:tabs>
        <w:tab w:val="right" w:leader="dot" w:pos="9072"/>
      </w:tabs>
      <w:ind w:right="-45"/>
      <w:outlineLvl w:val="9"/>
    </w:pPr>
    <w:rPr>
      <w:rFonts w:ascii="ITC Avant Garde Std Bk" w:hAnsi="ITC Avant Garde Std Bk" w:cs="Arial"/>
      <w:b w:val="0"/>
      <w:noProof/>
      <w:sz w:val="24"/>
      <w:szCs w:val="22"/>
    </w:rPr>
  </w:style>
  <w:style w:type="paragraph" w:styleId="TOC2">
    <w:name w:val="toc 2"/>
    <w:basedOn w:val="Heading2"/>
    <w:next w:val="Normal"/>
    <w:autoRedefine/>
    <w:uiPriority w:val="2"/>
    <w:qFormat/>
    <w:rsid w:val="00B12FDE"/>
    <w:pPr>
      <w:widowControl/>
      <w:numPr>
        <w:ilvl w:val="0"/>
        <w:numId w:val="0"/>
      </w:numPr>
      <w:tabs>
        <w:tab w:val="left" w:pos="720"/>
        <w:tab w:val="right" w:leader="dot" w:pos="8295"/>
      </w:tabs>
      <w:ind w:left="720" w:right="851" w:hanging="720"/>
      <w:outlineLvl w:val="9"/>
    </w:pPr>
  </w:style>
  <w:style w:type="paragraph" w:styleId="TOC3">
    <w:name w:val="toc 3"/>
    <w:basedOn w:val="Heading3"/>
    <w:next w:val="Normal"/>
    <w:autoRedefine/>
    <w:uiPriority w:val="2"/>
    <w:qFormat/>
    <w:rsid w:val="00B12FDE"/>
    <w:pPr>
      <w:widowControl/>
      <w:numPr>
        <w:ilvl w:val="0"/>
        <w:numId w:val="0"/>
      </w:numPr>
      <w:tabs>
        <w:tab w:val="left" w:pos="720"/>
        <w:tab w:val="right" w:leader="dot" w:pos="8295"/>
      </w:tabs>
      <w:ind w:left="720" w:right="1548" w:hanging="720"/>
      <w:outlineLvl w:val="9"/>
    </w:pPr>
    <w:rPr>
      <w:iCs/>
    </w:rPr>
  </w:style>
  <w:style w:type="character" w:styleId="Hyperlink">
    <w:name w:val="Hyperlink"/>
    <w:uiPriority w:val="99"/>
    <w:rsid w:val="00D54196"/>
    <w:rPr>
      <w:rFonts w:ascii="Arial" w:hAnsi="Arial"/>
      <w:color w:val="0000FF"/>
      <w:sz w:val="22"/>
      <w:u w:val="single"/>
    </w:rPr>
  </w:style>
  <w:style w:type="character" w:styleId="FollowedHyperlink">
    <w:name w:val="FollowedHyperlink"/>
    <w:semiHidden/>
    <w:rsid w:val="00D54196"/>
    <w:rPr>
      <w:color w:val="800080"/>
      <w:u w:val="single"/>
    </w:rPr>
  </w:style>
  <w:style w:type="paragraph" w:customStyle="1" w:styleId="1Parties">
    <w:name w:val="(1) Parties"/>
    <w:basedOn w:val="Normal"/>
    <w:uiPriority w:val="2"/>
    <w:qFormat/>
    <w:rsid w:val="00B12FDE"/>
    <w:pPr>
      <w:numPr>
        <w:numId w:val="31"/>
      </w:numPr>
    </w:pPr>
  </w:style>
  <w:style w:type="paragraph" w:customStyle="1" w:styleId="ABackground">
    <w:name w:val="(A) Background"/>
    <w:basedOn w:val="Normal"/>
    <w:uiPriority w:val="2"/>
    <w:qFormat/>
    <w:rsid w:val="00B12FDE"/>
    <w:pPr>
      <w:numPr>
        <w:numId w:val="32"/>
      </w:numPr>
    </w:pPr>
  </w:style>
  <w:style w:type="character" w:customStyle="1" w:styleId="Def">
    <w:name w:val="Def"/>
    <w:semiHidden/>
    <w:rsid w:val="00D54196"/>
    <w:rPr>
      <w:b/>
      <w:color w:val="000000"/>
      <w:sz w:val="22"/>
    </w:rPr>
  </w:style>
  <w:style w:type="paragraph" w:customStyle="1" w:styleId="1stIntroHeadings">
    <w:name w:val="1stIntroHeadings"/>
    <w:basedOn w:val="Normal"/>
    <w:next w:val="Normal"/>
    <w:rsid w:val="00D54196"/>
    <w:pPr>
      <w:tabs>
        <w:tab w:val="left" w:pos="709"/>
      </w:tabs>
    </w:pPr>
    <w:rPr>
      <w:rFonts w:ascii="Arial Bold" w:hAnsi="Arial Bold"/>
      <w:b/>
      <w:caps/>
      <w:szCs w:val="20"/>
    </w:rPr>
  </w:style>
  <w:style w:type="paragraph" w:customStyle="1" w:styleId="Scha">
    <w:name w:val="Sch a)"/>
    <w:basedOn w:val="Normal"/>
    <w:rsid w:val="00D54196"/>
    <w:pPr>
      <w:numPr>
        <w:ilvl w:val="1"/>
        <w:numId w:val="31"/>
      </w:numPr>
      <w:spacing w:after="0" w:line="300" w:lineRule="atLeast"/>
    </w:pPr>
    <w:rPr>
      <w:rFonts w:ascii="Times New Roman" w:hAnsi="Times New Roman"/>
      <w:szCs w:val="20"/>
    </w:rPr>
  </w:style>
  <w:style w:type="paragraph" w:customStyle="1" w:styleId="XExecution">
    <w:name w:val="X Execution"/>
    <w:basedOn w:val="Normal"/>
    <w:semiHidden/>
    <w:rsid w:val="00D54196"/>
    <w:pPr>
      <w:tabs>
        <w:tab w:val="left" w:pos="0"/>
        <w:tab w:val="left" w:pos="3544"/>
      </w:tabs>
      <w:ind w:right="459"/>
      <w:jc w:val="left"/>
    </w:pPr>
    <w:rPr>
      <w:color w:val="000000"/>
    </w:rPr>
  </w:style>
  <w:style w:type="paragraph" w:customStyle="1" w:styleId="Comments">
    <w:name w:val="Comments"/>
    <w:basedOn w:val="Normal"/>
    <w:semiHidden/>
    <w:rsid w:val="00D54196"/>
    <w:pPr>
      <w:spacing w:after="120"/>
      <w:ind w:left="284"/>
      <w:jc w:val="left"/>
    </w:pPr>
    <w:rPr>
      <w:i/>
    </w:rPr>
  </w:style>
  <w:style w:type="paragraph" w:customStyle="1" w:styleId="CoversheetTitle">
    <w:name w:val="Coversheet Title"/>
    <w:basedOn w:val="Normal"/>
    <w:autoRedefine/>
    <w:semiHidden/>
    <w:rsid w:val="00D54196"/>
    <w:pPr>
      <w:spacing w:before="480" w:after="480"/>
      <w:jc w:val="center"/>
    </w:pPr>
    <w:rPr>
      <w:b/>
      <w:smallCaps/>
    </w:rPr>
  </w:style>
  <w:style w:type="paragraph" w:customStyle="1" w:styleId="CoversheetParagraph">
    <w:name w:val="Coversheet Paragraph"/>
    <w:basedOn w:val="Normal"/>
    <w:autoRedefine/>
    <w:semiHidden/>
    <w:rsid w:val="00D54196"/>
    <w:pPr>
      <w:jc w:val="center"/>
    </w:pPr>
  </w:style>
  <w:style w:type="character" w:customStyle="1" w:styleId="Defterm">
    <w:name w:val="Defterm"/>
    <w:rsid w:val="00D54196"/>
    <w:rPr>
      <w:b/>
      <w:bCs w:val="0"/>
      <w:color w:val="000000"/>
      <w:sz w:val="22"/>
    </w:rPr>
  </w:style>
  <w:style w:type="paragraph" w:customStyle="1" w:styleId="NewPage">
    <w:name w:val="New Page"/>
    <w:basedOn w:val="Normal"/>
    <w:autoRedefine/>
    <w:semiHidden/>
    <w:rsid w:val="00D54196"/>
    <w:pPr>
      <w:pageBreakBefore/>
    </w:pPr>
  </w:style>
  <w:style w:type="paragraph" w:customStyle="1" w:styleId="FrontInformation">
    <w:name w:val="FrontInformation"/>
    <w:autoRedefine/>
    <w:semiHidden/>
    <w:rsid w:val="00D54196"/>
    <w:pPr>
      <w:spacing w:line="300" w:lineRule="atLeast"/>
    </w:pPr>
    <w:rPr>
      <w:rFonts w:ascii="Arial" w:hAnsi="Arial"/>
      <w:color w:val="000000"/>
      <w:lang w:eastAsia="en-US"/>
    </w:rPr>
  </w:style>
  <w:style w:type="character" w:customStyle="1" w:styleId="defitem">
    <w:name w:val="defitem"/>
    <w:basedOn w:val="DefaultParagraphFont"/>
    <w:semiHidden/>
    <w:rsid w:val="00D54196"/>
  </w:style>
  <w:style w:type="character" w:customStyle="1" w:styleId="smallcaps">
    <w:name w:val="smallcaps"/>
    <w:semiHidden/>
    <w:rsid w:val="00D54196"/>
    <w:rPr>
      <w:b/>
      <w:smallCaps/>
    </w:rPr>
  </w:style>
  <w:style w:type="paragraph" w:customStyle="1" w:styleId="Schmainheadinc">
    <w:name w:val="Sch   main head inc"/>
    <w:basedOn w:val="Normal"/>
    <w:semiHidden/>
    <w:rsid w:val="00D54196"/>
    <w:pPr>
      <w:numPr>
        <w:numId w:val="18"/>
      </w:numPr>
      <w:spacing w:before="360" w:after="360"/>
    </w:pPr>
    <w:rPr>
      <w:b/>
    </w:rPr>
  </w:style>
  <w:style w:type="paragraph" w:customStyle="1" w:styleId="Schmainheadsingle">
    <w:name w:val="Sch main head single"/>
    <w:basedOn w:val="Normal"/>
    <w:next w:val="Normal"/>
    <w:rsid w:val="00D54196"/>
    <w:pPr>
      <w:pageBreakBefore/>
      <w:numPr>
        <w:numId w:val="23"/>
      </w:numPr>
      <w:spacing w:before="240" w:after="360"/>
      <w:jc w:val="center"/>
    </w:pPr>
    <w:rPr>
      <w:b/>
      <w:kern w:val="28"/>
    </w:rPr>
  </w:style>
  <w:style w:type="paragraph" w:customStyle="1" w:styleId="Schmainheadincsingle">
    <w:name w:val="Sch   main head inc single"/>
    <w:basedOn w:val="Normal"/>
    <w:next w:val="Normal"/>
    <w:semiHidden/>
    <w:rsid w:val="00D54196"/>
    <w:pPr>
      <w:numPr>
        <w:numId w:val="19"/>
      </w:numPr>
      <w:spacing w:before="240" w:after="360"/>
    </w:pPr>
    <w:rPr>
      <w:b/>
      <w:kern w:val="28"/>
    </w:rPr>
  </w:style>
  <w:style w:type="paragraph" w:customStyle="1" w:styleId="Testimonium">
    <w:name w:val="Testimonium"/>
    <w:basedOn w:val="Normal"/>
    <w:semiHidden/>
    <w:rsid w:val="00D54196"/>
    <w:pPr>
      <w:spacing w:before="360" w:after="360"/>
    </w:pPr>
  </w:style>
  <w:style w:type="paragraph" w:customStyle="1" w:styleId="Appmainheadsingle">
    <w:name w:val="App main head single"/>
    <w:basedOn w:val="Normal"/>
    <w:next w:val="Normal"/>
    <w:semiHidden/>
    <w:rsid w:val="00D54196"/>
    <w:pPr>
      <w:pageBreakBefore/>
      <w:numPr>
        <w:numId w:val="11"/>
      </w:numPr>
      <w:spacing w:before="240" w:after="360"/>
      <w:jc w:val="center"/>
    </w:pPr>
    <w:rPr>
      <w:b/>
    </w:rPr>
  </w:style>
  <w:style w:type="paragraph" w:customStyle="1" w:styleId="Appmainhead">
    <w:name w:val="App   main head"/>
    <w:basedOn w:val="Normal"/>
    <w:next w:val="Normal"/>
    <w:semiHidden/>
    <w:rsid w:val="00D54196"/>
    <w:pPr>
      <w:pageBreakBefore/>
      <w:numPr>
        <w:numId w:val="10"/>
      </w:numPr>
      <w:spacing w:before="240" w:after="360"/>
      <w:jc w:val="center"/>
    </w:pPr>
    <w:rPr>
      <w:b/>
    </w:rPr>
  </w:style>
  <w:style w:type="paragraph" w:styleId="CommentText">
    <w:name w:val="annotation text"/>
    <w:basedOn w:val="Normal"/>
    <w:semiHidden/>
    <w:rsid w:val="00D54196"/>
    <w:pPr>
      <w:spacing w:line="200" w:lineRule="atLeast"/>
      <w:jc w:val="left"/>
    </w:pPr>
    <w:rPr>
      <w:sz w:val="20"/>
    </w:rPr>
  </w:style>
  <w:style w:type="paragraph" w:customStyle="1" w:styleId="CoversheetTitle2">
    <w:name w:val="Coversheet Title2"/>
    <w:basedOn w:val="CoversheetTitle"/>
    <w:semiHidden/>
    <w:rsid w:val="00D54196"/>
    <w:rPr>
      <w:sz w:val="28"/>
    </w:rPr>
  </w:style>
  <w:style w:type="paragraph" w:customStyle="1" w:styleId="Headingreg">
    <w:name w:val="Heading reg"/>
    <w:basedOn w:val="Heading1"/>
    <w:next w:val="Normal"/>
    <w:semiHidden/>
    <w:rsid w:val="00D54196"/>
    <w:pPr>
      <w:keepNext w:val="0"/>
      <w:numPr>
        <w:numId w:val="0"/>
      </w:numPr>
    </w:pPr>
    <w:rPr>
      <w:b w:val="0"/>
    </w:rPr>
  </w:style>
  <w:style w:type="paragraph" w:customStyle="1" w:styleId="HeadingTitle">
    <w:name w:val="HeadingTitle"/>
    <w:basedOn w:val="Normal"/>
    <w:semiHidden/>
    <w:rsid w:val="00D54196"/>
    <w:pPr>
      <w:spacing w:before="240"/>
    </w:pPr>
    <w:rPr>
      <w:b/>
      <w:sz w:val="24"/>
    </w:rPr>
  </w:style>
  <w:style w:type="paragraph" w:customStyle="1" w:styleId="BackSubClause">
    <w:name w:val="BackSubClause"/>
    <w:basedOn w:val="Normal"/>
    <w:rsid w:val="00D54196"/>
    <w:pPr>
      <w:numPr>
        <w:ilvl w:val="1"/>
        <w:numId w:val="32"/>
      </w:numPr>
      <w:spacing w:after="0" w:line="300" w:lineRule="atLeast"/>
    </w:pPr>
    <w:rPr>
      <w:rFonts w:ascii="Times New Roman" w:hAnsi="Times New Roman"/>
      <w:szCs w:val="20"/>
    </w:rPr>
  </w:style>
  <w:style w:type="paragraph" w:customStyle="1" w:styleId="NormalSpaced">
    <w:name w:val="NormalSpaced"/>
    <w:basedOn w:val="Normal"/>
    <w:next w:val="Normal"/>
    <w:semiHidden/>
    <w:rsid w:val="00D54196"/>
  </w:style>
  <w:style w:type="paragraph" w:customStyle="1" w:styleId="Bullet">
    <w:name w:val="Bullet"/>
    <w:basedOn w:val="Normal"/>
    <w:semiHidden/>
    <w:rsid w:val="00D54196"/>
    <w:pPr>
      <w:numPr>
        <w:numId w:val="12"/>
      </w:numPr>
    </w:pPr>
  </w:style>
  <w:style w:type="paragraph" w:customStyle="1" w:styleId="Bullet2">
    <w:name w:val="Bullet2"/>
    <w:basedOn w:val="Normal"/>
    <w:semiHidden/>
    <w:rsid w:val="00D54196"/>
    <w:pPr>
      <w:tabs>
        <w:tab w:val="num" w:pos="720"/>
      </w:tabs>
      <w:spacing w:before="240" w:after="120"/>
      <w:ind w:left="720" w:hanging="360"/>
    </w:pPr>
  </w:style>
  <w:style w:type="paragraph" w:customStyle="1" w:styleId="Bullet3">
    <w:name w:val="Bullet3"/>
    <w:basedOn w:val="Normal"/>
    <w:semiHidden/>
    <w:rsid w:val="00D54196"/>
    <w:pPr>
      <w:tabs>
        <w:tab w:val="num" w:pos="720"/>
      </w:tabs>
    </w:pPr>
  </w:style>
  <w:style w:type="paragraph" w:customStyle="1" w:styleId="NormalCell">
    <w:name w:val="NormalCell"/>
    <w:basedOn w:val="Normal"/>
    <w:semiHidden/>
    <w:rsid w:val="00D54196"/>
    <w:pPr>
      <w:spacing w:before="120" w:after="120"/>
      <w:jc w:val="left"/>
    </w:pPr>
  </w:style>
  <w:style w:type="paragraph" w:customStyle="1" w:styleId="NormalSmall">
    <w:name w:val="NormalSmall"/>
    <w:basedOn w:val="NormalCell"/>
    <w:semiHidden/>
    <w:rsid w:val="00D54196"/>
    <w:rPr>
      <w:sz w:val="18"/>
    </w:rPr>
  </w:style>
  <w:style w:type="paragraph" w:customStyle="1" w:styleId="BulletSmall">
    <w:name w:val="Bullet Small"/>
    <w:basedOn w:val="Bullet"/>
    <w:semiHidden/>
    <w:rsid w:val="00D54196"/>
    <w:pPr>
      <w:numPr>
        <w:numId w:val="0"/>
      </w:numPr>
    </w:pPr>
    <w:rPr>
      <w:sz w:val="18"/>
    </w:rPr>
  </w:style>
  <w:style w:type="paragraph" w:customStyle="1" w:styleId="Bullet4">
    <w:name w:val="Bullet4"/>
    <w:basedOn w:val="Normal"/>
    <w:rsid w:val="00334DAB"/>
    <w:pPr>
      <w:numPr>
        <w:numId w:val="1"/>
      </w:numPr>
    </w:pPr>
  </w:style>
  <w:style w:type="paragraph" w:customStyle="1" w:styleId="Bullet5">
    <w:name w:val="Bullet5"/>
    <w:basedOn w:val="Normal"/>
    <w:rsid w:val="00334DAB"/>
    <w:pPr>
      <w:numPr>
        <w:numId w:val="2"/>
      </w:numPr>
    </w:pPr>
  </w:style>
  <w:style w:type="paragraph" w:customStyle="1" w:styleId="Bodysubpara2">
    <w:name w:val="Body sub para2"/>
    <w:basedOn w:val="Bodysubpara"/>
    <w:rsid w:val="00334DAB"/>
    <w:pPr>
      <w:spacing w:after="240"/>
      <w:ind w:left="3028"/>
    </w:pPr>
  </w:style>
  <w:style w:type="paragraph" w:customStyle="1" w:styleId="Bullet1">
    <w:name w:val="Bullet1"/>
    <w:basedOn w:val="Normal"/>
    <w:rsid w:val="00334DAB"/>
  </w:style>
  <w:style w:type="paragraph" w:customStyle="1" w:styleId="Bullet1continued">
    <w:name w:val="Bullet1continued"/>
    <w:basedOn w:val="Bullet1"/>
    <w:rsid w:val="00334DAB"/>
    <w:pPr>
      <w:ind w:left="357"/>
    </w:pPr>
  </w:style>
  <w:style w:type="paragraph" w:customStyle="1" w:styleId="Bullet2continued">
    <w:name w:val="Bullet2continued"/>
    <w:basedOn w:val="Bullet2"/>
    <w:rsid w:val="00334DAB"/>
    <w:pPr>
      <w:tabs>
        <w:tab w:val="clear" w:pos="720"/>
      </w:tabs>
      <w:ind w:left="1077" w:firstLine="0"/>
    </w:pPr>
  </w:style>
  <w:style w:type="paragraph" w:customStyle="1" w:styleId="Bullet3continued">
    <w:name w:val="Bullet3continued"/>
    <w:basedOn w:val="Bullet3"/>
    <w:rsid w:val="00334DAB"/>
    <w:pPr>
      <w:tabs>
        <w:tab w:val="clear" w:pos="720"/>
      </w:tabs>
      <w:ind w:left="1945"/>
    </w:pPr>
  </w:style>
  <w:style w:type="paragraph" w:customStyle="1" w:styleId="Bullet4continued">
    <w:name w:val="Bullet4continued"/>
    <w:basedOn w:val="Bullet4"/>
    <w:rsid w:val="00334DAB"/>
    <w:pPr>
      <w:numPr>
        <w:numId w:val="0"/>
      </w:numPr>
      <w:ind w:left="2676"/>
    </w:pPr>
  </w:style>
  <w:style w:type="paragraph" w:customStyle="1" w:styleId="Bullet5continued">
    <w:name w:val="Bullet5continued"/>
    <w:basedOn w:val="Bullet5"/>
    <w:rsid w:val="00334DAB"/>
    <w:pPr>
      <w:numPr>
        <w:numId w:val="0"/>
      </w:numPr>
      <w:ind w:left="3385"/>
    </w:pPr>
  </w:style>
  <w:style w:type="paragraph" w:customStyle="1" w:styleId="ScheduleHeading">
    <w:name w:val="Schedule Heading"/>
    <w:basedOn w:val="Normal"/>
    <w:next w:val="Normal"/>
    <w:uiPriority w:val="1"/>
    <w:qFormat/>
    <w:rsid w:val="00B12FDE"/>
    <w:pPr>
      <w:pageBreakBefore/>
      <w:widowControl w:val="0"/>
      <w:numPr>
        <w:numId w:val="33"/>
      </w:numPr>
      <w:jc w:val="center"/>
      <w:outlineLvl w:val="0"/>
    </w:pPr>
    <w:rPr>
      <w:rFonts w:ascii="Arial Bold" w:hAnsi="Arial Bold"/>
      <w:b/>
      <w:caps/>
    </w:rPr>
  </w:style>
  <w:style w:type="paragraph" w:customStyle="1" w:styleId="ListHeading">
    <w:name w:val="List Heading"/>
    <w:basedOn w:val="Normal"/>
    <w:uiPriority w:val="1"/>
    <w:qFormat/>
    <w:rsid w:val="00B12FDE"/>
    <w:pPr>
      <w:widowControl w:val="0"/>
      <w:numPr>
        <w:numId w:val="35"/>
      </w:numPr>
    </w:pPr>
  </w:style>
  <w:style w:type="paragraph" w:styleId="ListNumber">
    <w:name w:val="List Number"/>
    <w:basedOn w:val="Normal"/>
    <w:next w:val="ListNumber2"/>
    <w:uiPriority w:val="1"/>
    <w:qFormat/>
    <w:rsid w:val="00B12FDE"/>
    <w:pPr>
      <w:keepNext/>
      <w:widowControl w:val="0"/>
      <w:numPr>
        <w:numId w:val="30"/>
      </w:numPr>
    </w:pPr>
    <w:rPr>
      <w:rFonts w:ascii="Arial Bold" w:hAnsi="Arial Bold"/>
      <w:b/>
      <w:caps/>
    </w:rPr>
  </w:style>
  <w:style w:type="paragraph" w:styleId="ListNumber2">
    <w:name w:val="List Number 2"/>
    <w:basedOn w:val="Normal"/>
    <w:uiPriority w:val="1"/>
    <w:qFormat/>
    <w:rsid w:val="00B12FDE"/>
    <w:pPr>
      <w:numPr>
        <w:ilvl w:val="1"/>
        <w:numId w:val="30"/>
      </w:numPr>
    </w:pPr>
  </w:style>
  <w:style w:type="paragraph" w:styleId="ListNumber3">
    <w:name w:val="List Number 3"/>
    <w:basedOn w:val="Normal"/>
    <w:uiPriority w:val="1"/>
    <w:qFormat/>
    <w:rsid w:val="00B12FDE"/>
    <w:pPr>
      <w:widowControl w:val="0"/>
      <w:numPr>
        <w:ilvl w:val="2"/>
        <w:numId w:val="30"/>
      </w:numPr>
    </w:pPr>
  </w:style>
  <w:style w:type="paragraph" w:customStyle="1" w:styleId="BodyStyleText">
    <w:name w:val="Body Style Text"/>
    <w:basedOn w:val="Normal"/>
    <w:rsid w:val="00D54196"/>
  </w:style>
  <w:style w:type="character" w:customStyle="1" w:styleId="Heading9Char">
    <w:name w:val="Heading 9 Char"/>
    <w:link w:val="Heading9"/>
    <w:locked/>
    <w:rsid w:val="00FA3D6A"/>
    <w:rPr>
      <w:rFonts w:ascii="Arial" w:hAnsi="Arial"/>
      <w:i/>
      <w:sz w:val="18"/>
      <w:szCs w:val="24"/>
      <w:lang w:val="en-GB" w:eastAsia="en-US" w:bidi="ar-SA"/>
    </w:rPr>
  </w:style>
  <w:style w:type="paragraph" w:styleId="BodyText">
    <w:name w:val="Body Text"/>
    <w:basedOn w:val="Normal"/>
    <w:link w:val="BodyTextChar"/>
    <w:rsid w:val="00D54196"/>
    <w:pPr>
      <w:widowControl w:val="0"/>
      <w:autoSpaceDE w:val="0"/>
      <w:autoSpaceDN w:val="0"/>
    </w:pPr>
    <w:rPr>
      <w:szCs w:val="20"/>
    </w:rPr>
  </w:style>
  <w:style w:type="character" w:customStyle="1" w:styleId="BodyTextChar">
    <w:name w:val="Body Text Char"/>
    <w:link w:val="BodyText"/>
    <w:locked/>
    <w:rsid w:val="00FA3D6A"/>
    <w:rPr>
      <w:rFonts w:ascii="Arial" w:hAnsi="Arial"/>
      <w:sz w:val="22"/>
      <w:lang w:val="en-GB" w:eastAsia="en-US" w:bidi="ar-SA"/>
    </w:rPr>
  </w:style>
  <w:style w:type="paragraph" w:styleId="BodyText2">
    <w:name w:val="Body Text 2"/>
    <w:basedOn w:val="Normal"/>
    <w:link w:val="BodyText2Char"/>
    <w:rsid w:val="00D54196"/>
    <w:pPr>
      <w:widowControl w:val="0"/>
      <w:autoSpaceDE w:val="0"/>
      <w:autoSpaceDN w:val="0"/>
    </w:pPr>
    <w:rPr>
      <w:color w:val="000000"/>
      <w:sz w:val="20"/>
      <w:szCs w:val="20"/>
    </w:rPr>
  </w:style>
  <w:style w:type="character" w:customStyle="1" w:styleId="BodyText2Char">
    <w:name w:val="Body Text 2 Char"/>
    <w:link w:val="BodyText2"/>
    <w:locked/>
    <w:rsid w:val="00FA3D6A"/>
    <w:rPr>
      <w:rFonts w:ascii="Arial" w:hAnsi="Arial"/>
      <w:color w:val="000000"/>
      <w:lang w:val="en-GB" w:eastAsia="en-US" w:bidi="ar-SA"/>
    </w:rPr>
  </w:style>
  <w:style w:type="paragraph" w:styleId="BodyTextIndent2">
    <w:name w:val="Body Text Indent 2"/>
    <w:basedOn w:val="Normal"/>
    <w:link w:val="BodyTextIndent2Char"/>
    <w:rsid w:val="00D54196"/>
    <w:pPr>
      <w:widowControl w:val="0"/>
      <w:autoSpaceDE w:val="0"/>
      <w:autoSpaceDN w:val="0"/>
      <w:ind w:left="3600" w:hanging="2880"/>
    </w:pPr>
    <w:rPr>
      <w:noProof/>
      <w:sz w:val="20"/>
      <w:szCs w:val="20"/>
      <w:lang w:val="en-US"/>
    </w:rPr>
  </w:style>
  <w:style w:type="character" w:customStyle="1" w:styleId="BodyTextIndent2Char">
    <w:name w:val="Body Text Indent 2 Char"/>
    <w:link w:val="BodyTextIndent2"/>
    <w:locked/>
    <w:rsid w:val="00FA3D6A"/>
    <w:rPr>
      <w:rFonts w:ascii="Arial" w:hAnsi="Arial"/>
      <w:noProof/>
      <w:lang w:val="en-US" w:eastAsia="en-US" w:bidi="ar-SA"/>
    </w:rPr>
  </w:style>
  <w:style w:type="character" w:styleId="EndnoteReference">
    <w:name w:val="endnote reference"/>
    <w:semiHidden/>
    <w:rsid w:val="00D54196"/>
    <w:rPr>
      <w:rFonts w:ascii="Garamond" w:hAnsi="Garamond"/>
      <w:vertAlign w:val="superscript"/>
    </w:rPr>
  </w:style>
  <w:style w:type="paragraph" w:styleId="EndnoteText">
    <w:name w:val="endnote text"/>
    <w:basedOn w:val="Normal"/>
    <w:link w:val="EndnoteTextChar"/>
    <w:semiHidden/>
    <w:rsid w:val="00D54196"/>
    <w:rPr>
      <w:sz w:val="20"/>
    </w:rPr>
  </w:style>
  <w:style w:type="character" w:customStyle="1" w:styleId="EndnoteTextChar">
    <w:name w:val="Endnote Text Char"/>
    <w:link w:val="EndnoteText"/>
    <w:locked/>
    <w:rsid w:val="00FA3D6A"/>
    <w:rPr>
      <w:rFonts w:ascii="Arial" w:hAnsi="Arial"/>
      <w:szCs w:val="24"/>
      <w:lang w:val="en-GB" w:eastAsia="en-US" w:bidi="ar-SA"/>
    </w:rPr>
  </w:style>
  <w:style w:type="character" w:styleId="FootnoteReference">
    <w:name w:val="footnote reference"/>
    <w:semiHidden/>
    <w:rsid w:val="00D54196"/>
    <w:rPr>
      <w:rFonts w:ascii="Garamond" w:hAnsi="Garamond"/>
      <w:vertAlign w:val="superscript"/>
    </w:rPr>
  </w:style>
  <w:style w:type="paragraph" w:styleId="FootnoteText">
    <w:name w:val="footnote text"/>
    <w:basedOn w:val="Normal"/>
    <w:link w:val="FootnoteTextChar"/>
    <w:semiHidden/>
    <w:rsid w:val="00D54196"/>
    <w:rPr>
      <w:sz w:val="20"/>
    </w:rPr>
  </w:style>
  <w:style w:type="character" w:customStyle="1" w:styleId="FootnoteTextChar">
    <w:name w:val="Footnote Text Char"/>
    <w:link w:val="FootnoteText"/>
    <w:locked/>
    <w:rsid w:val="00FA3D6A"/>
    <w:rPr>
      <w:rFonts w:ascii="Arial" w:hAnsi="Arial"/>
      <w:szCs w:val="24"/>
      <w:lang w:val="en-GB" w:eastAsia="en-US" w:bidi="ar-SA"/>
    </w:rPr>
  </w:style>
  <w:style w:type="paragraph" w:customStyle="1" w:styleId="mNormal">
    <w:name w:val="mNormal"/>
    <w:rsid w:val="00D54196"/>
    <w:pPr>
      <w:spacing w:after="240"/>
      <w:jc w:val="both"/>
    </w:pPr>
    <w:rPr>
      <w:rFonts w:ascii="Arial" w:hAnsi="Arial"/>
      <w:lang w:eastAsia="en-US"/>
    </w:rPr>
  </w:style>
  <w:style w:type="table" w:styleId="Table3Deffects1">
    <w:name w:val="Table 3D effects 1"/>
    <w:basedOn w:val="TableNormal"/>
    <w:rsid w:val="00D54196"/>
    <w:pPr>
      <w:spacing w:after="240"/>
      <w:jc w:val="both"/>
    </w:pPr>
    <w:rPr>
      <w:rFonts w:ascii="Arial"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54196"/>
    <w:pPr>
      <w:spacing w:after="240"/>
      <w:jc w:val="both"/>
    </w:pPr>
    <w:rPr>
      <w:rFonts w:ascii="Arial"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LNC">
    <w:name w:val="LNC"/>
    <w:basedOn w:val="BodyStyleText"/>
    <w:rsid w:val="00D54196"/>
    <w:pPr>
      <w:numPr>
        <w:numId w:val="16"/>
      </w:numPr>
    </w:pPr>
  </w:style>
  <w:style w:type="paragraph" w:customStyle="1" w:styleId="Signoff">
    <w:name w:val="Signoff"/>
    <w:basedOn w:val="mNormal"/>
    <w:rsid w:val="00D54196"/>
    <w:pPr>
      <w:spacing w:after="1200"/>
    </w:pPr>
  </w:style>
  <w:style w:type="paragraph" w:customStyle="1" w:styleId="Subject">
    <w:name w:val="Subject"/>
    <w:basedOn w:val="mNormal"/>
    <w:rsid w:val="00D54196"/>
    <w:rPr>
      <w:b/>
    </w:rPr>
  </w:style>
  <w:style w:type="paragraph" w:styleId="TOC4">
    <w:name w:val="toc 4"/>
    <w:basedOn w:val="Normal"/>
    <w:next w:val="Normal"/>
    <w:autoRedefine/>
    <w:semiHidden/>
    <w:rsid w:val="00D54196"/>
    <w:pPr>
      <w:ind w:left="720"/>
    </w:pPr>
    <w:rPr>
      <w:rFonts w:ascii="Times New Roman" w:hAnsi="Times New Roman"/>
      <w:sz w:val="24"/>
      <w:szCs w:val="21"/>
    </w:rPr>
  </w:style>
  <w:style w:type="paragraph" w:styleId="TOC5">
    <w:name w:val="toc 5"/>
    <w:basedOn w:val="Normal"/>
    <w:next w:val="Normal"/>
    <w:autoRedefine/>
    <w:semiHidden/>
    <w:rsid w:val="00D54196"/>
    <w:pPr>
      <w:ind w:left="960"/>
    </w:pPr>
    <w:rPr>
      <w:rFonts w:ascii="Times New Roman" w:hAnsi="Times New Roman"/>
      <w:sz w:val="24"/>
      <w:szCs w:val="21"/>
    </w:rPr>
  </w:style>
  <w:style w:type="paragraph" w:styleId="TOC6">
    <w:name w:val="toc 6"/>
    <w:basedOn w:val="Normal"/>
    <w:next w:val="Normal"/>
    <w:autoRedefine/>
    <w:semiHidden/>
    <w:rsid w:val="00D54196"/>
    <w:pPr>
      <w:ind w:left="1200"/>
    </w:pPr>
    <w:rPr>
      <w:rFonts w:ascii="Times New Roman" w:hAnsi="Times New Roman"/>
      <w:sz w:val="24"/>
      <w:szCs w:val="21"/>
    </w:rPr>
  </w:style>
  <w:style w:type="paragraph" w:styleId="TOC7">
    <w:name w:val="toc 7"/>
    <w:basedOn w:val="Normal"/>
    <w:next w:val="Normal"/>
    <w:autoRedefine/>
    <w:semiHidden/>
    <w:rsid w:val="00D54196"/>
    <w:pPr>
      <w:ind w:left="1440"/>
    </w:pPr>
    <w:rPr>
      <w:rFonts w:ascii="Times New Roman" w:hAnsi="Times New Roman"/>
      <w:sz w:val="24"/>
      <w:szCs w:val="21"/>
    </w:rPr>
  </w:style>
  <w:style w:type="paragraph" w:styleId="TOC8">
    <w:name w:val="toc 8"/>
    <w:basedOn w:val="Normal"/>
    <w:next w:val="Normal"/>
    <w:autoRedefine/>
    <w:semiHidden/>
    <w:rsid w:val="00D54196"/>
    <w:pPr>
      <w:ind w:left="1680"/>
    </w:pPr>
    <w:rPr>
      <w:rFonts w:ascii="Times New Roman" w:hAnsi="Times New Roman"/>
      <w:sz w:val="24"/>
      <w:szCs w:val="21"/>
    </w:rPr>
  </w:style>
  <w:style w:type="paragraph" w:styleId="TOC9">
    <w:name w:val="toc 9"/>
    <w:basedOn w:val="Normal"/>
    <w:next w:val="Normal"/>
    <w:autoRedefine/>
    <w:semiHidden/>
    <w:rsid w:val="00D54196"/>
    <w:pPr>
      <w:ind w:left="1920"/>
    </w:pPr>
    <w:rPr>
      <w:rFonts w:ascii="Times New Roman" w:hAnsi="Times New Roman"/>
      <w:sz w:val="24"/>
      <w:szCs w:val="21"/>
    </w:rPr>
  </w:style>
  <w:style w:type="paragraph" w:styleId="ListNumber4">
    <w:name w:val="List Number 4"/>
    <w:basedOn w:val="Normal"/>
    <w:rsid w:val="00D54196"/>
    <w:pPr>
      <w:numPr>
        <w:ilvl w:val="3"/>
        <w:numId w:val="30"/>
      </w:numPr>
    </w:pPr>
  </w:style>
  <w:style w:type="paragraph" w:styleId="ListNumber5">
    <w:name w:val="List Number 5"/>
    <w:basedOn w:val="Normal"/>
    <w:rsid w:val="00D54196"/>
    <w:pPr>
      <w:numPr>
        <w:ilvl w:val="4"/>
        <w:numId w:val="30"/>
      </w:numPr>
    </w:pPr>
  </w:style>
  <w:style w:type="paragraph" w:customStyle="1" w:styleId="ClauseLevel1">
    <w:name w:val="ClauseLevel1"/>
    <w:basedOn w:val="Normal"/>
    <w:rsid w:val="00D54196"/>
    <w:pPr>
      <w:numPr>
        <w:numId w:val="13"/>
      </w:numPr>
    </w:pPr>
  </w:style>
  <w:style w:type="paragraph" w:customStyle="1" w:styleId="ClauseLevel1Heading">
    <w:name w:val="ClauseLevel1Heading"/>
    <w:basedOn w:val="Normal"/>
    <w:next w:val="ClauseLevel1"/>
    <w:rsid w:val="00D54196"/>
    <w:pPr>
      <w:keepNext/>
      <w:widowControl w:val="0"/>
      <w:outlineLvl w:val="0"/>
    </w:pPr>
    <w:rPr>
      <w:rFonts w:ascii="Arial Bold" w:hAnsi="Arial Bold"/>
      <w:b/>
      <w:caps/>
    </w:rPr>
  </w:style>
  <w:style w:type="paragraph" w:customStyle="1" w:styleId="ClauseLevel2">
    <w:name w:val="ClauseLevel2"/>
    <w:basedOn w:val="Normal"/>
    <w:rsid w:val="00D54196"/>
    <w:pPr>
      <w:numPr>
        <w:ilvl w:val="1"/>
        <w:numId w:val="13"/>
      </w:numPr>
    </w:pPr>
  </w:style>
  <w:style w:type="paragraph" w:customStyle="1" w:styleId="ClauseLevel1Continued">
    <w:name w:val="ClauseLevel1Continued"/>
    <w:basedOn w:val="Normal"/>
    <w:rsid w:val="00D54196"/>
    <w:pPr>
      <w:ind w:left="1440" w:hanging="720"/>
    </w:pPr>
  </w:style>
  <w:style w:type="paragraph" w:customStyle="1" w:styleId="PrecedentSubHeading2">
    <w:name w:val="PrecedentSubHeading2"/>
    <w:basedOn w:val="Normal"/>
    <w:next w:val="Normal"/>
    <w:rsid w:val="00D54196"/>
    <w:pPr>
      <w:jc w:val="center"/>
    </w:pPr>
    <w:rPr>
      <w:rFonts w:ascii="Arial Bold" w:hAnsi="Arial Bold"/>
      <w:b/>
      <w:caps/>
    </w:rPr>
  </w:style>
  <w:style w:type="table" w:styleId="Table3Deffects3">
    <w:name w:val="Table 3D effects 3"/>
    <w:basedOn w:val="TableNormal"/>
    <w:rsid w:val="00D54196"/>
    <w:pPr>
      <w:spacing w:after="240"/>
      <w:jc w:val="both"/>
    </w:pPr>
    <w:rPr>
      <w:rFonts w:ascii="Arial"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54196"/>
    <w:pPr>
      <w:spacing w:after="240"/>
      <w:jc w:val="both"/>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54196"/>
    <w:pPr>
      <w:spacing w:after="240"/>
      <w:jc w:val="both"/>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54196"/>
    <w:pPr>
      <w:spacing w:after="240"/>
      <w:jc w:val="both"/>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54196"/>
    <w:pPr>
      <w:spacing w:after="240"/>
      <w:jc w:val="both"/>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54196"/>
    <w:pPr>
      <w:spacing w:after="240"/>
      <w:jc w:val="both"/>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54196"/>
    <w:pPr>
      <w:spacing w:after="240"/>
      <w:jc w:val="both"/>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54196"/>
    <w:pPr>
      <w:spacing w:after="240"/>
      <w:jc w:val="both"/>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54196"/>
    <w:pPr>
      <w:spacing w:after="240"/>
      <w:jc w:val="both"/>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54196"/>
    <w:pPr>
      <w:spacing w:after="240"/>
      <w:jc w:val="both"/>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54196"/>
    <w:pPr>
      <w:spacing w:after="240"/>
      <w:jc w:val="both"/>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54196"/>
    <w:pPr>
      <w:spacing w:after="240"/>
      <w:jc w:val="both"/>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54196"/>
    <w:pPr>
      <w:spacing w:after="240"/>
      <w:jc w:val="both"/>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54196"/>
    <w:pPr>
      <w:spacing w:after="240"/>
      <w:jc w:val="both"/>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54196"/>
    <w:pPr>
      <w:spacing w:after="240"/>
      <w:jc w:val="both"/>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D54196"/>
    <w:pPr>
      <w:spacing w:after="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54196"/>
    <w:pPr>
      <w:spacing w:after="240"/>
      <w:jc w:val="both"/>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54196"/>
    <w:pPr>
      <w:spacing w:after="240"/>
      <w:jc w:val="both"/>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54196"/>
    <w:pPr>
      <w:spacing w:after="240"/>
      <w:jc w:val="both"/>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54196"/>
    <w:pPr>
      <w:spacing w:after="240"/>
      <w:jc w:val="both"/>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54196"/>
    <w:pPr>
      <w:spacing w:after="240"/>
      <w:jc w:val="both"/>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54196"/>
    <w:pPr>
      <w:spacing w:after="240"/>
      <w:jc w:val="both"/>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54196"/>
    <w:pPr>
      <w:spacing w:after="240"/>
      <w:jc w:val="both"/>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54196"/>
    <w:pPr>
      <w:spacing w:after="240"/>
      <w:jc w:val="both"/>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54196"/>
    <w:pPr>
      <w:spacing w:after="240"/>
      <w:jc w:val="both"/>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54196"/>
    <w:pPr>
      <w:spacing w:after="24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54196"/>
    <w:pPr>
      <w:spacing w:after="240"/>
      <w:jc w:val="both"/>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54196"/>
    <w:pPr>
      <w:spacing w:after="240"/>
      <w:jc w:val="both"/>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54196"/>
    <w:pPr>
      <w:spacing w:after="240"/>
      <w:jc w:val="both"/>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54196"/>
    <w:pPr>
      <w:spacing w:after="240"/>
      <w:jc w:val="both"/>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54196"/>
    <w:pPr>
      <w:spacing w:after="240"/>
      <w:jc w:val="both"/>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rsid w:val="00D54196"/>
    <w:pPr>
      <w:spacing w:after="240"/>
      <w:jc w:val="both"/>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54196"/>
    <w:pPr>
      <w:spacing w:after="240"/>
      <w:jc w:val="both"/>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54196"/>
    <w:pPr>
      <w:spacing w:after="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54196"/>
    <w:pPr>
      <w:spacing w:after="240"/>
      <w:jc w:val="both"/>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54196"/>
    <w:pPr>
      <w:spacing w:after="240"/>
      <w:jc w:val="both"/>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54196"/>
    <w:pPr>
      <w:spacing w:after="240"/>
      <w:jc w:val="both"/>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rsid w:val="00D54196"/>
    <w:pPr>
      <w:jc w:val="center"/>
      <w:outlineLvl w:val="0"/>
    </w:pPr>
    <w:rPr>
      <w:rFonts w:cs="Arial"/>
      <w:b/>
      <w:bCs/>
      <w:kern w:val="28"/>
      <w:sz w:val="32"/>
      <w:szCs w:val="32"/>
    </w:rPr>
  </w:style>
  <w:style w:type="character" w:customStyle="1" w:styleId="TitleChar">
    <w:name w:val="Title Char"/>
    <w:link w:val="Title"/>
    <w:locked/>
    <w:rsid w:val="00FA3D6A"/>
    <w:rPr>
      <w:rFonts w:ascii="Arial" w:hAnsi="Arial" w:cs="Arial"/>
      <w:b/>
      <w:bCs/>
      <w:kern w:val="28"/>
      <w:sz w:val="32"/>
      <w:szCs w:val="32"/>
      <w:lang w:val="en-GB" w:eastAsia="en-US" w:bidi="ar-SA"/>
    </w:rPr>
  </w:style>
  <w:style w:type="character" w:styleId="Emphasis">
    <w:name w:val="Emphasis"/>
    <w:rsid w:val="00D54196"/>
    <w:rPr>
      <w:rFonts w:ascii="Arial" w:hAnsi="Arial"/>
      <w:i/>
      <w:iCs/>
      <w:sz w:val="22"/>
    </w:rPr>
  </w:style>
  <w:style w:type="paragraph" w:styleId="NormalWeb">
    <w:name w:val="Normal (Web)"/>
    <w:basedOn w:val="Normal"/>
    <w:rsid w:val="00D54196"/>
  </w:style>
  <w:style w:type="paragraph" w:customStyle="1" w:styleId="Annexure1">
    <w:name w:val="Annexure [1]"/>
    <w:basedOn w:val="ScheduleHeading"/>
    <w:next w:val="Normal"/>
    <w:uiPriority w:val="2"/>
    <w:qFormat/>
    <w:rsid w:val="00B12FDE"/>
    <w:pPr>
      <w:numPr>
        <w:numId w:val="34"/>
      </w:numPr>
    </w:pPr>
  </w:style>
  <w:style w:type="paragraph" w:customStyle="1" w:styleId="FirstSchedule">
    <w:name w:val="[First] Schedule"/>
    <w:basedOn w:val="ScheduleHeading"/>
    <w:next w:val="Normal"/>
    <w:rsid w:val="00D54196"/>
    <w:pPr>
      <w:numPr>
        <w:numId w:val="9"/>
      </w:numPr>
    </w:pPr>
  </w:style>
  <w:style w:type="paragraph" w:styleId="ListBullet">
    <w:name w:val="List Bullet"/>
    <w:basedOn w:val="Normal"/>
    <w:rsid w:val="00D54196"/>
    <w:pPr>
      <w:numPr>
        <w:numId w:val="15"/>
      </w:numPr>
    </w:pPr>
  </w:style>
  <w:style w:type="paragraph" w:customStyle="1" w:styleId="TenderMainHeading">
    <w:name w:val="Tender Main Heading"/>
    <w:basedOn w:val="Normal"/>
    <w:next w:val="TenderParagraphText"/>
    <w:rsid w:val="00D54196"/>
    <w:pPr>
      <w:numPr>
        <w:numId w:val="25"/>
      </w:numPr>
      <w:spacing w:line="360" w:lineRule="auto"/>
      <w:outlineLvl w:val="0"/>
    </w:pPr>
    <w:rPr>
      <w:rFonts w:ascii="Arial Bold" w:hAnsi="Arial Bold"/>
      <w:b/>
      <w:color w:val="004080"/>
    </w:rPr>
  </w:style>
  <w:style w:type="paragraph" w:customStyle="1" w:styleId="TenderParagraphHeading">
    <w:name w:val="Tender Paragraph Heading"/>
    <w:basedOn w:val="Normal"/>
    <w:next w:val="TenderParagraphText"/>
    <w:rsid w:val="00D54196"/>
    <w:rPr>
      <w:rFonts w:ascii="Arial Bold" w:hAnsi="Arial Bold"/>
      <w:b/>
    </w:rPr>
  </w:style>
  <w:style w:type="paragraph" w:customStyle="1" w:styleId="TenderParagraphText">
    <w:name w:val="Tender Paragraph Text"/>
    <w:basedOn w:val="Normal"/>
    <w:rsid w:val="00D54196"/>
    <w:pPr>
      <w:spacing w:line="360" w:lineRule="auto"/>
    </w:pPr>
  </w:style>
  <w:style w:type="paragraph" w:customStyle="1" w:styleId="TenderBulletPoints">
    <w:name w:val="Tender Bullet Points"/>
    <w:basedOn w:val="TenderParagraphText"/>
    <w:rsid w:val="00D54196"/>
    <w:pPr>
      <w:numPr>
        <w:numId w:val="24"/>
      </w:numPr>
    </w:pPr>
  </w:style>
  <w:style w:type="paragraph" w:customStyle="1" w:styleId="TenderCVName">
    <w:name w:val="Tender CV Name"/>
    <w:basedOn w:val="TenderParagraphText"/>
    <w:next w:val="TenderParagraphText"/>
    <w:rsid w:val="00D54196"/>
    <w:rPr>
      <w:rFonts w:ascii="Arial Bold" w:hAnsi="Arial Bold"/>
      <w:b/>
      <w:color w:val="004080"/>
    </w:rPr>
  </w:style>
  <w:style w:type="paragraph" w:customStyle="1" w:styleId="TenderCVSubHeading">
    <w:name w:val="Tender CV Sub Heading"/>
    <w:basedOn w:val="Normal"/>
    <w:next w:val="TenderParagraphText"/>
    <w:rsid w:val="00D54196"/>
    <w:pPr>
      <w:spacing w:before="240"/>
    </w:pPr>
    <w:rPr>
      <w:b/>
    </w:rPr>
  </w:style>
  <w:style w:type="paragraph" w:customStyle="1" w:styleId="TenderCVParagraphTextSingle">
    <w:name w:val="Tender CV Paragraph Text (Single)"/>
    <w:basedOn w:val="Normal"/>
    <w:rsid w:val="00D54196"/>
    <w:pPr>
      <w:spacing w:after="0"/>
    </w:pPr>
  </w:style>
  <w:style w:type="paragraph" w:customStyle="1" w:styleId="TenderCVBulletPointHeading">
    <w:name w:val="Tender CV Bullet Point Heading"/>
    <w:basedOn w:val="TenderBulletPoints"/>
    <w:rsid w:val="00D54196"/>
    <w:pPr>
      <w:numPr>
        <w:numId w:val="0"/>
      </w:numPr>
      <w:spacing w:line="240" w:lineRule="auto"/>
    </w:pPr>
  </w:style>
  <w:style w:type="paragraph" w:customStyle="1" w:styleId="TenderAppendix">
    <w:name w:val="Tender Appendix"/>
    <w:next w:val="TenderParagraphHeading"/>
    <w:rsid w:val="00D54196"/>
    <w:pPr>
      <w:spacing w:before="600"/>
      <w:jc w:val="center"/>
      <w:outlineLvl w:val="0"/>
    </w:pPr>
    <w:rPr>
      <w:rFonts w:ascii="Arial Bold" w:hAnsi="Arial Bold"/>
      <w:b/>
      <w:color w:val="004080"/>
      <w:szCs w:val="24"/>
      <w:u w:val="single"/>
      <w:lang w:eastAsia="en-US"/>
    </w:rPr>
  </w:style>
  <w:style w:type="paragraph" w:customStyle="1" w:styleId="MichelmoresLTROurRef">
    <w:name w:val="Michelmores LTR Our Ref"/>
    <w:basedOn w:val="Normal"/>
    <w:next w:val="MichelmoresLTRYourRef"/>
    <w:rsid w:val="00D54196"/>
    <w:pPr>
      <w:spacing w:before="1000" w:after="0"/>
      <w:jc w:val="left"/>
    </w:pPr>
    <w:rPr>
      <w:caps/>
      <w:sz w:val="16"/>
    </w:rPr>
  </w:style>
  <w:style w:type="paragraph" w:customStyle="1" w:styleId="TenderCVParagraphText12after">
    <w:name w:val="Tender CV Paragraph Text (12 after)"/>
    <w:basedOn w:val="TenderCVParagraphTextSingle"/>
    <w:rsid w:val="00D54196"/>
    <w:pPr>
      <w:spacing w:after="240"/>
    </w:pPr>
  </w:style>
  <w:style w:type="paragraph" w:customStyle="1" w:styleId="TenderHeading2">
    <w:name w:val="Tender Heading 2"/>
    <w:basedOn w:val="Heading2"/>
    <w:rsid w:val="00D54196"/>
    <w:pPr>
      <w:numPr>
        <w:numId w:val="25"/>
      </w:numPr>
      <w:spacing w:line="360" w:lineRule="auto"/>
    </w:pPr>
  </w:style>
  <w:style w:type="paragraph" w:customStyle="1" w:styleId="TenderHeading3">
    <w:name w:val="Tender Heading 3"/>
    <w:basedOn w:val="Heading3"/>
    <w:rsid w:val="00D54196"/>
    <w:pPr>
      <w:numPr>
        <w:numId w:val="25"/>
      </w:numPr>
      <w:spacing w:line="360" w:lineRule="auto"/>
    </w:pPr>
  </w:style>
  <w:style w:type="paragraph" w:customStyle="1" w:styleId="TenderHeading4">
    <w:name w:val="Tender Heading 4"/>
    <w:basedOn w:val="Heading4"/>
    <w:rsid w:val="00D54196"/>
    <w:pPr>
      <w:numPr>
        <w:numId w:val="25"/>
      </w:numPr>
      <w:spacing w:line="360" w:lineRule="auto"/>
    </w:pPr>
  </w:style>
  <w:style w:type="paragraph" w:customStyle="1" w:styleId="TenderHeading5">
    <w:name w:val="Tender Heading 5"/>
    <w:basedOn w:val="Heading5"/>
    <w:rsid w:val="00D54196"/>
    <w:pPr>
      <w:numPr>
        <w:numId w:val="25"/>
      </w:numPr>
      <w:spacing w:line="360" w:lineRule="auto"/>
    </w:pPr>
  </w:style>
  <w:style w:type="paragraph" w:customStyle="1" w:styleId="MichelmoresLTRYourRef">
    <w:name w:val="Michelmores LTR Your Ref"/>
    <w:basedOn w:val="Normal"/>
    <w:next w:val="MichelmoresLTRDate"/>
    <w:rsid w:val="00D54196"/>
    <w:pPr>
      <w:spacing w:before="280" w:after="0"/>
      <w:jc w:val="left"/>
    </w:pPr>
    <w:rPr>
      <w:sz w:val="16"/>
    </w:rPr>
  </w:style>
  <w:style w:type="paragraph" w:customStyle="1" w:styleId="MichelmoresLTRDate">
    <w:name w:val="Michelmores LTR Date"/>
    <w:basedOn w:val="Normal"/>
    <w:rsid w:val="00D54196"/>
    <w:pPr>
      <w:spacing w:before="240" w:after="120"/>
      <w:jc w:val="left"/>
    </w:pPr>
    <w:rPr>
      <w:sz w:val="16"/>
    </w:rPr>
  </w:style>
  <w:style w:type="paragraph" w:customStyle="1" w:styleId="MichelmoresLTRAddress">
    <w:name w:val="Michelmores LTR Address"/>
    <w:basedOn w:val="Normal"/>
    <w:rsid w:val="00D54196"/>
    <w:pPr>
      <w:spacing w:after="0"/>
      <w:jc w:val="left"/>
    </w:pPr>
  </w:style>
  <w:style w:type="paragraph" w:customStyle="1" w:styleId="MichelmoresLTRSubject">
    <w:name w:val="Michelmores LTR Subject"/>
    <w:basedOn w:val="Normal"/>
    <w:next w:val="Normal"/>
    <w:rsid w:val="00D54196"/>
    <w:rPr>
      <w:b/>
      <w:caps/>
    </w:rPr>
  </w:style>
  <w:style w:type="paragraph" w:customStyle="1" w:styleId="MichelmoresLTRSalutation">
    <w:name w:val="Michelmores LTR Salutation"/>
    <w:basedOn w:val="Normal"/>
    <w:next w:val="MichelmoresLTRSubject"/>
    <w:rsid w:val="00D54196"/>
  </w:style>
  <w:style w:type="paragraph" w:customStyle="1" w:styleId="MichelmoresLTRSignoff">
    <w:name w:val="Michelmores LTR Signoff"/>
    <w:basedOn w:val="Normal"/>
    <w:next w:val="MichelmoresLTRSignatureBlock"/>
    <w:rsid w:val="00D54196"/>
    <w:pPr>
      <w:spacing w:after="1200"/>
    </w:pPr>
    <w:rPr>
      <w:rFonts w:ascii="Arial Bold" w:hAnsi="Arial Bold"/>
      <w:b/>
      <w:caps/>
    </w:rPr>
  </w:style>
  <w:style w:type="paragraph" w:customStyle="1" w:styleId="MichelmoresLTRSignatureBlock">
    <w:name w:val="Michelmores LTR Signature Block"/>
    <w:basedOn w:val="Normal"/>
    <w:rsid w:val="00D54196"/>
    <w:pPr>
      <w:spacing w:after="0"/>
    </w:pPr>
    <w:rPr>
      <w:rFonts w:ascii="Arial Bold" w:hAnsi="Arial Bold"/>
      <w:b/>
      <w:caps/>
    </w:rPr>
  </w:style>
  <w:style w:type="paragraph" w:customStyle="1" w:styleId="TenderParagraphNumber">
    <w:name w:val="Tender Paragraph Number"/>
    <w:basedOn w:val="ListHeading"/>
    <w:rsid w:val="00D54196"/>
    <w:pPr>
      <w:numPr>
        <w:numId w:val="26"/>
      </w:numPr>
      <w:spacing w:line="360" w:lineRule="auto"/>
    </w:pPr>
  </w:style>
  <w:style w:type="paragraph" w:customStyle="1" w:styleId="TheSchedule">
    <w:name w:val="The Schedule"/>
    <w:basedOn w:val="Normal"/>
    <w:next w:val="Normal"/>
    <w:rsid w:val="00FA3D6A"/>
    <w:pPr>
      <w:pageBreakBefore/>
      <w:widowControl w:val="0"/>
      <w:numPr>
        <w:numId w:val="3"/>
      </w:numPr>
      <w:tabs>
        <w:tab w:val="clear" w:pos="0"/>
      </w:tabs>
      <w:ind w:left="0"/>
      <w:jc w:val="center"/>
      <w:outlineLvl w:val="0"/>
    </w:pPr>
    <w:rPr>
      <w:b/>
    </w:rPr>
  </w:style>
  <w:style w:type="paragraph" w:customStyle="1" w:styleId="TenderSectionHeading">
    <w:name w:val="Tender Section Heading"/>
    <w:basedOn w:val="TenderMainHeading"/>
    <w:next w:val="TenderHeading2"/>
    <w:rsid w:val="00FA3D6A"/>
    <w:pPr>
      <w:pageBreakBefore/>
      <w:numPr>
        <w:numId w:val="4"/>
      </w:numPr>
      <w:pBdr>
        <w:bottom w:val="single" w:sz="48" w:space="1" w:color="004080"/>
      </w:pBdr>
    </w:pPr>
    <w:rPr>
      <w:b w:val="0"/>
      <w:sz w:val="28"/>
    </w:rPr>
  </w:style>
  <w:style w:type="character" w:customStyle="1" w:styleId="Heading2Char">
    <w:name w:val="Heading 2 Char"/>
    <w:basedOn w:val="DefaultParagraphFont"/>
    <w:link w:val="Heading2"/>
    <w:uiPriority w:val="1"/>
    <w:rsid w:val="00B12FDE"/>
    <w:rPr>
      <w:rFonts w:ascii="Arial" w:hAnsi="Arial"/>
      <w:szCs w:val="24"/>
    </w:rPr>
  </w:style>
  <w:style w:type="character" w:customStyle="1" w:styleId="Heading1Char">
    <w:name w:val="Heading 1 Char"/>
    <w:basedOn w:val="DefaultParagraphFont"/>
    <w:link w:val="Heading1"/>
    <w:uiPriority w:val="1"/>
    <w:rsid w:val="00B12FDE"/>
    <w:rPr>
      <w:rFonts w:ascii="Arial" w:hAnsi="Arial"/>
      <w:b/>
      <w:caps/>
      <w:szCs w:val="24"/>
    </w:rPr>
  </w:style>
  <w:style w:type="character" w:customStyle="1" w:styleId="Heading4Char">
    <w:name w:val="Heading 4 Char"/>
    <w:basedOn w:val="DefaultParagraphFont"/>
    <w:link w:val="Heading4"/>
    <w:uiPriority w:val="1"/>
    <w:rsid w:val="00B12FDE"/>
    <w:rPr>
      <w:rFonts w:ascii="Arial" w:hAnsi="Arial"/>
      <w:szCs w:val="24"/>
    </w:rPr>
  </w:style>
  <w:style w:type="character" w:customStyle="1" w:styleId="Heading6Char">
    <w:name w:val="Heading 6 Char"/>
    <w:link w:val="Heading6"/>
    <w:rsid w:val="00D44E20"/>
    <w:rPr>
      <w:rFonts w:ascii="Arial" w:hAnsi="Arial"/>
      <w:i/>
      <w:sz w:val="22"/>
      <w:szCs w:val="24"/>
      <w:lang w:val="en-GB" w:eastAsia="en-US" w:bidi="ar-SA"/>
    </w:rPr>
  </w:style>
  <w:style w:type="character" w:customStyle="1" w:styleId="Heading7Char">
    <w:name w:val="Heading 7 Char"/>
    <w:link w:val="Heading7"/>
    <w:rsid w:val="00D44E20"/>
    <w:rPr>
      <w:rFonts w:ascii="Arial" w:hAnsi="Arial"/>
      <w:szCs w:val="24"/>
      <w:lang w:val="en-GB" w:eastAsia="en-US" w:bidi="ar-SA"/>
    </w:rPr>
  </w:style>
  <w:style w:type="paragraph" w:customStyle="1" w:styleId="BodyText1">
    <w:name w:val="Body Text 1"/>
    <w:basedOn w:val="BodyText"/>
    <w:rsid w:val="00D44E20"/>
    <w:pPr>
      <w:ind w:left="850"/>
    </w:pPr>
  </w:style>
  <w:style w:type="paragraph" w:customStyle="1" w:styleId="Definition3">
    <w:name w:val="Definition 3"/>
    <w:basedOn w:val="BodyText"/>
    <w:rsid w:val="00D86056"/>
    <w:pPr>
      <w:numPr>
        <w:ilvl w:val="3"/>
        <w:numId w:val="27"/>
      </w:numPr>
    </w:pPr>
  </w:style>
  <w:style w:type="paragraph" w:customStyle="1" w:styleId="BodyText4">
    <w:name w:val="Body Text 4"/>
    <w:basedOn w:val="BodyText"/>
    <w:rsid w:val="00D44E20"/>
    <w:pPr>
      <w:ind w:left="1984"/>
    </w:pPr>
  </w:style>
  <w:style w:type="paragraph" w:customStyle="1" w:styleId="Definition4">
    <w:name w:val="Definition 4"/>
    <w:basedOn w:val="BodyText"/>
    <w:rsid w:val="00D86056"/>
    <w:pPr>
      <w:numPr>
        <w:ilvl w:val="4"/>
        <w:numId w:val="27"/>
      </w:numPr>
    </w:pPr>
  </w:style>
  <w:style w:type="paragraph" w:customStyle="1" w:styleId="Definition">
    <w:name w:val="Definition"/>
    <w:basedOn w:val="Normal"/>
    <w:rsid w:val="00D44E20"/>
    <w:pPr>
      <w:ind w:left="850"/>
    </w:pPr>
  </w:style>
  <w:style w:type="paragraph" w:customStyle="1" w:styleId="Part">
    <w:name w:val="Part"/>
    <w:basedOn w:val="BodyText"/>
    <w:next w:val="Sch1Heading"/>
    <w:rsid w:val="00D44E20"/>
    <w:pPr>
      <w:keepNext/>
      <w:numPr>
        <w:ilvl w:val="2"/>
        <w:numId w:val="7"/>
      </w:numPr>
      <w:jc w:val="center"/>
    </w:pPr>
    <w:rPr>
      <w:b/>
    </w:rPr>
  </w:style>
  <w:style w:type="paragraph" w:customStyle="1" w:styleId="Sch1Heading">
    <w:name w:val="Sch 1 Heading"/>
    <w:basedOn w:val="BodyText"/>
    <w:next w:val="Sch2Number"/>
    <w:rsid w:val="00D44E20"/>
    <w:pPr>
      <w:keepNext/>
      <w:numPr>
        <w:ilvl w:val="3"/>
        <w:numId w:val="7"/>
      </w:numPr>
      <w:spacing w:before="120"/>
    </w:pPr>
    <w:rPr>
      <w:b/>
      <w:caps/>
    </w:rPr>
  </w:style>
  <w:style w:type="paragraph" w:customStyle="1" w:styleId="Sch2Heading">
    <w:name w:val="Sch 2 Heading"/>
    <w:basedOn w:val="Sch2Number"/>
    <w:rsid w:val="00D44E20"/>
    <w:pPr>
      <w:keepNext/>
    </w:pPr>
    <w:rPr>
      <w:b/>
      <w:caps/>
    </w:rPr>
  </w:style>
  <w:style w:type="paragraph" w:customStyle="1" w:styleId="Sch2Number">
    <w:name w:val="Sch 2 Number"/>
    <w:basedOn w:val="BodyText"/>
    <w:rsid w:val="00D44E20"/>
    <w:pPr>
      <w:numPr>
        <w:ilvl w:val="4"/>
        <w:numId w:val="7"/>
      </w:numPr>
    </w:pPr>
  </w:style>
  <w:style w:type="paragraph" w:customStyle="1" w:styleId="Sch3Heading">
    <w:name w:val="Sch 3 Heading"/>
    <w:basedOn w:val="Sch3Number"/>
    <w:rsid w:val="00D44E20"/>
    <w:pPr>
      <w:keepNext/>
    </w:pPr>
    <w:rPr>
      <w:b/>
      <w:caps/>
    </w:rPr>
  </w:style>
  <w:style w:type="paragraph" w:customStyle="1" w:styleId="Sch3Number">
    <w:name w:val="Sch 3 Number"/>
    <w:basedOn w:val="BlockText"/>
    <w:rsid w:val="00D44E20"/>
    <w:pPr>
      <w:numPr>
        <w:ilvl w:val="5"/>
        <w:numId w:val="7"/>
      </w:numPr>
      <w:ind w:right="0"/>
    </w:pPr>
  </w:style>
  <w:style w:type="paragraph" w:styleId="BlockText">
    <w:name w:val="Block Text"/>
    <w:basedOn w:val="Normal"/>
    <w:rsid w:val="00D44E20"/>
    <w:pPr>
      <w:ind w:left="720" w:right="720"/>
    </w:pPr>
  </w:style>
  <w:style w:type="paragraph" w:customStyle="1" w:styleId="Sch4Number">
    <w:name w:val="Sch 4 Number"/>
    <w:basedOn w:val="BodyText"/>
    <w:rsid w:val="00D44E20"/>
    <w:pPr>
      <w:numPr>
        <w:ilvl w:val="6"/>
        <w:numId w:val="7"/>
      </w:numPr>
    </w:pPr>
  </w:style>
  <w:style w:type="paragraph" w:customStyle="1" w:styleId="Parties1">
    <w:name w:val="Parties 1"/>
    <w:basedOn w:val="BodyText"/>
    <w:rsid w:val="00D44E20"/>
    <w:pPr>
      <w:numPr>
        <w:numId w:val="5"/>
      </w:numPr>
    </w:pPr>
  </w:style>
  <w:style w:type="paragraph" w:customStyle="1" w:styleId="Background1">
    <w:name w:val="Background 1"/>
    <w:basedOn w:val="BodyText"/>
    <w:rsid w:val="00D44E20"/>
  </w:style>
  <w:style w:type="paragraph" w:customStyle="1" w:styleId="IntroHeading">
    <w:name w:val="Intro Heading"/>
    <w:basedOn w:val="Normal"/>
    <w:next w:val="Normal"/>
    <w:rsid w:val="00D44E20"/>
    <w:pPr>
      <w:tabs>
        <w:tab w:val="left" w:pos="6480"/>
      </w:tabs>
    </w:pPr>
  </w:style>
  <w:style w:type="numbering" w:styleId="111111">
    <w:name w:val="Outline List 2"/>
    <w:basedOn w:val="NoList"/>
    <w:rsid w:val="00D44E20"/>
  </w:style>
  <w:style w:type="paragraph" w:customStyle="1" w:styleId="CoverDocumentLogo">
    <w:name w:val="Cover Document Logo"/>
    <w:basedOn w:val="Normal"/>
    <w:rsid w:val="00D44E20"/>
    <w:pPr>
      <w:jc w:val="center"/>
    </w:pPr>
    <w:rPr>
      <w:sz w:val="20"/>
    </w:rPr>
  </w:style>
  <w:style w:type="paragraph" w:customStyle="1" w:styleId="CoverDocumentAddress">
    <w:name w:val="Cover Document Address"/>
    <w:basedOn w:val="Normal"/>
    <w:rsid w:val="00D44E20"/>
    <w:pPr>
      <w:spacing w:after="0"/>
      <w:jc w:val="center"/>
    </w:pPr>
    <w:rPr>
      <w:sz w:val="20"/>
    </w:rPr>
  </w:style>
  <w:style w:type="paragraph" w:customStyle="1" w:styleId="CoverDate">
    <w:name w:val="Cover Date"/>
    <w:basedOn w:val="BodyText"/>
    <w:next w:val="CoverText"/>
    <w:rsid w:val="00D44E20"/>
    <w:pPr>
      <w:tabs>
        <w:tab w:val="left" w:pos="2700"/>
      </w:tabs>
      <w:spacing w:after="0"/>
      <w:jc w:val="center"/>
    </w:pPr>
    <w:rPr>
      <w:b/>
    </w:rPr>
  </w:style>
  <w:style w:type="paragraph" w:customStyle="1" w:styleId="CoverText">
    <w:name w:val="Cover Text"/>
    <w:basedOn w:val="BodyText"/>
    <w:rsid w:val="00D44E20"/>
    <w:pPr>
      <w:spacing w:before="120" w:after="120"/>
      <w:jc w:val="center"/>
    </w:pPr>
    <w:rPr>
      <w:sz w:val="20"/>
    </w:rPr>
  </w:style>
  <w:style w:type="paragraph" w:customStyle="1" w:styleId="Sch1Number">
    <w:name w:val="Sch 1 Number"/>
    <w:basedOn w:val="Sch1Heading"/>
    <w:rsid w:val="00D44E20"/>
    <w:pPr>
      <w:keepNext w:val="0"/>
    </w:pPr>
    <w:rPr>
      <w:b w:val="0"/>
      <w:caps w:val="0"/>
    </w:rPr>
  </w:style>
  <w:style w:type="paragraph" w:customStyle="1" w:styleId="Appendix">
    <w:name w:val="Appendix"/>
    <w:basedOn w:val="BodyText"/>
    <w:next w:val="BodyText"/>
    <w:rsid w:val="00D44E20"/>
    <w:pPr>
      <w:pageBreakBefore/>
      <w:numPr>
        <w:numId w:val="8"/>
      </w:numPr>
      <w:jc w:val="center"/>
    </w:pPr>
    <w:rPr>
      <w:b/>
    </w:rPr>
  </w:style>
  <w:style w:type="paragraph" w:customStyle="1" w:styleId="CoverDocumentTitle">
    <w:name w:val="Cover Document Title"/>
    <w:basedOn w:val="BodyText"/>
    <w:next w:val="CoverText"/>
    <w:rsid w:val="00D44E20"/>
    <w:pPr>
      <w:spacing w:before="120" w:after="120"/>
      <w:jc w:val="center"/>
    </w:pPr>
    <w:rPr>
      <w:b/>
      <w:caps/>
      <w:sz w:val="28"/>
    </w:rPr>
  </w:style>
  <w:style w:type="paragraph" w:customStyle="1" w:styleId="SubSchedule">
    <w:name w:val="Sub Schedule"/>
    <w:basedOn w:val="BodyText"/>
    <w:next w:val="Part"/>
    <w:rsid w:val="00D44E20"/>
    <w:pPr>
      <w:numPr>
        <w:ilvl w:val="1"/>
        <w:numId w:val="7"/>
      </w:numPr>
      <w:jc w:val="center"/>
    </w:pPr>
    <w:rPr>
      <w:b/>
    </w:rPr>
  </w:style>
  <w:style w:type="paragraph" w:customStyle="1" w:styleId="Background2">
    <w:name w:val="Background 2"/>
    <w:basedOn w:val="BodyText"/>
    <w:rsid w:val="00D44E20"/>
  </w:style>
  <w:style w:type="paragraph" w:styleId="BodyText3">
    <w:name w:val="Body Text 3"/>
    <w:basedOn w:val="BodyText"/>
    <w:rsid w:val="00D44E20"/>
    <w:pPr>
      <w:ind w:left="1417"/>
    </w:pPr>
  </w:style>
  <w:style w:type="paragraph" w:styleId="BodyTextFirstIndent">
    <w:name w:val="Body Text First Inden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style>
  <w:style w:type="paragraph" w:styleId="BodyTextIndent">
    <w:name w:val="Body Text Indent"/>
    <w:basedOn w:val="Normal"/>
    <w:rsid w:val="00D44E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BodyTextFirstIndent2">
    <w:name w:val="Body Text First Indent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style>
  <w:style w:type="paragraph" w:styleId="BodyTextIndent3">
    <w:name w:val="Body Text Indent 3"/>
    <w:basedOn w:val="Normal"/>
    <w:rsid w:val="00D44E20"/>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ate">
    <w:name w:val="Date"/>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DocumentMap">
    <w:name w:val="Document Map"/>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style>
  <w:style w:type="paragraph" w:styleId="EnvelopeAddress">
    <w:name w:val="envelope address"/>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style>
  <w:style w:type="paragraph" w:styleId="EnvelopeReturn">
    <w:name w:val="envelope return"/>
    <w:basedOn w:val="Normal"/>
    <w:rsid w:val="00D44E20"/>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Index1">
    <w:name w:val="index 1"/>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style>
  <w:style w:type="paragraph" w:styleId="Index2">
    <w:name w:val="index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style>
  <w:style w:type="paragraph" w:styleId="Index3">
    <w:name w:val="index 3"/>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style>
  <w:style w:type="paragraph" w:styleId="Index4">
    <w:name w:val="index 4"/>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style>
  <w:style w:type="paragraph" w:styleId="Index5">
    <w:name w:val="index 5"/>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style>
  <w:style w:type="paragraph" w:styleId="Index6">
    <w:name w:val="index 6"/>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style>
  <w:style w:type="paragraph" w:styleId="Index7">
    <w:name w:val="index 7"/>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style>
  <w:style w:type="paragraph" w:styleId="Index8">
    <w:name w:val="index 8"/>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style>
  <w:style w:type="paragraph" w:styleId="Index9">
    <w:name w:val="index 9"/>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style>
  <w:style w:type="paragraph" w:styleId="IndexHeading">
    <w:name w:val="index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rPr>
  </w:style>
  <w:style w:type="paragraph" w:styleId="List">
    <w:name w:val="Lis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style>
  <w:style w:type="paragraph" w:styleId="List2">
    <w:name w:val="List 2"/>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style>
  <w:style w:type="paragraph" w:styleId="List3">
    <w:name w:val="List 3"/>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4">
    <w:name w:val="List 4"/>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5">
    <w:name w:val="List 5"/>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Bullet3">
    <w:name w:val="List Bullet 3"/>
    <w:basedOn w:val="Normal"/>
    <w:rsid w:val="00D44E20"/>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style>
  <w:style w:type="paragraph" w:styleId="ListBullet4">
    <w:name w:val="List Bullet 4"/>
    <w:basedOn w:val="Normal"/>
    <w:rsid w:val="00D44E20"/>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style>
  <w:style w:type="paragraph" w:styleId="ListBullet5">
    <w:name w:val="List Bullet 5"/>
    <w:basedOn w:val="Normal"/>
    <w:rsid w:val="00D44E20"/>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style>
  <w:style w:type="paragraph" w:styleId="ListContinue">
    <w:name w:val="List Continue"/>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style>
  <w:style w:type="paragraph" w:styleId="ListContinue2">
    <w:name w:val="List Continue 2"/>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style>
  <w:style w:type="paragraph" w:styleId="ListContinue3">
    <w:name w:val="List Continue 3"/>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style>
  <w:style w:type="paragraph" w:styleId="ListContinue4">
    <w:name w:val="List Continue 4"/>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style>
  <w:style w:type="paragraph" w:styleId="ListContinue5">
    <w:name w:val="List Continue 5"/>
    <w:basedOn w:val="Normal"/>
    <w:rsid w:val="00D44E20"/>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style>
  <w:style w:type="paragraph" w:styleId="MessageHeader">
    <w:name w:val="Message Header"/>
    <w:basedOn w:val="Normal"/>
    <w:rsid w:val="00D44E20"/>
    <w:pPr>
      <w:ind w:left="1077" w:hanging="1077"/>
    </w:pPr>
  </w:style>
  <w:style w:type="paragraph" w:styleId="NormalIndent">
    <w:name w:val="Normal Indent"/>
    <w:basedOn w:val="Normal"/>
    <w:rsid w:val="00D44E20"/>
    <w:pPr>
      <w:ind w:left="720"/>
    </w:pPr>
  </w:style>
  <w:style w:type="paragraph" w:styleId="NoteHeading">
    <w:name w:val="Note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PlainText">
    <w:name w:val="Plain Text"/>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alutation">
    <w:name w:val="Salutation"/>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style>
  <w:style w:type="paragraph" w:styleId="Signature">
    <w:name w:val="Signature"/>
    <w:basedOn w:val="Normal"/>
    <w:rsid w:val="00D44E20"/>
    <w:pPr>
      <w:ind w:left="4321"/>
    </w:pPr>
  </w:style>
  <w:style w:type="paragraph" w:styleId="Subtitle">
    <w:name w:val="Subtitle"/>
    <w:basedOn w:val="Normal"/>
    <w:uiPriority w:val="11"/>
    <w:qFormat/>
    <w:rsid w:val="00D44E20"/>
    <w:pPr>
      <w:numPr>
        <w:ilvl w:val="1"/>
      </w:numPr>
    </w:pPr>
    <w:rPr>
      <w:rFonts w:asciiTheme="majorHAnsi" w:eastAsiaTheme="majorEastAsia" w:hAnsiTheme="majorHAnsi" w:cstheme="majorBidi"/>
      <w:i/>
      <w:iCs/>
      <w:color w:val="4F81BD" w:themeColor="accent1"/>
      <w:spacing w:val="15"/>
      <w:sz w:val="24"/>
    </w:rPr>
  </w:style>
  <w:style w:type="paragraph" w:styleId="TOAHeading">
    <w:name w:val="toa heading"/>
    <w:basedOn w:val="Normal"/>
    <w:rsid w:val="00D44E2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rPr>
  </w:style>
  <w:style w:type="paragraph" w:styleId="TableofAuthorities">
    <w:name w:val="table of authorities"/>
    <w:basedOn w:val="Normal"/>
    <w:rsid w:val="00D44E20"/>
    <w:pPr>
      <w:tabs>
        <w:tab w:val="left" w:pos="709"/>
        <w:tab w:val="right" w:leader="dot" w:pos="7655"/>
        <w:tab w:val="left" w:pos="7920"/>
        <w:tab w:val="left" w:pos="8640"/>
        <w:tab w:val="left" w:pos="9360"/>
        <w:tab w:val="left" w:pos="10080"/>
      </w:tabs>
      <w:spacing w:line="200" w:lineRule="atLeast"/>
      <w:ind w:left="240" w:hanging="240"/>
    </w:pPr>
  </w:style>
  <w:style w:type="paragraph" w:styleId="TableofFigures">
    <w:name w:val="table of figures"/>
    <w:basedOn w:val="Normal"/>
    <w:rsid w:val="00D44E20"/>
    <w:pPr>
      <w:tabs>
        <w:tab w:val="left" w:pos="709"/>
        <w:tab w:val="right" w:leader="dot" w:pos="7655"/>
        <w:tab w:val="left" w:pos="7920"/>
        <w:tab w:val="left" w:pos="8640"/>
        <w:tab w:val="left" w:pos="9360"/>
        <w:tab w:val="left" w:pos="10080"/>
      </w:tabs>
      <w:spacing w:line="200" w:lineRule="atLeast"/>
      <w:ind w:left="480" w:hanging="480"/>
    </w:pPr>
  </w:style>
  <w:style w:type="paragraph" w:customStyle="1" w:styleId="Definition1">
    <w:name w:val="Definition 1"/>
    <w:basedOn w:val="BodyText"/>
    <w:rsid w:val="00D86056"/>
    <w:pPr>
      <w:numPr>
        <w:ilvl w:val="1"/>
        <w:numId w:val="27"/>
      </w:numPr>
    </w:pPr>
  </w:style>
  <w:style w:type="paragraph" w:customStyle="1" w:styleId="Parties2">
    <w:name w:val="Parties 2"/>
    <w:basedOn w:val="BodyText"/>
    <w:rsid w:val="00D44E20"/>
    <w:pPr>
      <w:numPr>
        <w:ilvl w:val="1"/>
        <w:numId w:val="5"/>
      </w:numPr>
    </w:pPr>
  </w:style>
  <w:style w:type="paragraph" w:customStyle="1" w:styleId="CoverPartyName">
    <w:name w:val="Cover Party Name"/>
    <w:basedOn w:val="BodyText"/>
    <w:next w:val="CoverText"/>
    <w:rsid w:val="00D44E20"/>
    <w:pPr>
      <w:spacing w:before="120" w:after="120"/>
      <w:jc w:val="center"/>
    </w:pPr>
    <w:rPr>
      <w:b/>
    </w:rPr>
  </w:style>
  <w:style w:type="character" w:customStyle="1" w:styleId="intro">
    <w:name w:val="intro"/>
    <w:basedOn w:val="DefaultParagraphFont"/>
    <w:rsid w:val="00D44E20"/>
  </w:style>
  <w:style w:type="paragraph" w:styleId="TOCHeading">
    <w:name w:val="TOC Heading"/>
    <w:basedOn w:val="BodyText"/>
    <w:uiPriority w:val="39"/>
    <w:semiHidden/>
    <w:unhideWhenUsed/>
    <w:qFormat/>
    <w:rsid w:val="00D44E20"/>
    <w:pPr>
      <w:keepNext/>
      <w:keepLines/>
      <w:widowControl/>
      <w:autoSpaceDE/>
      <w:autoSpaceDN/>
      <w:spacing w:before="480" w:after="0"/>
    </w:pPr>
    <w:rPr>
      <w:rFonts w:asciiTheme="majorHAnsi" w:eastAsiaTheme="majorEastAsia" w:hAnsiTheme="majorHAnsi" w:cstheme="majorBidi"/>
      <w:b/>
      <w:bCs/>
      <w:color w:val="365F91" w:themeColor="accent1" w:themeShade="BF"/>
      <w:sz w:val="28"/>
      <w:szCs w:val="28"/>
    </w:rPr>
  </w:style>
  <w:style w:type="paragraph" w:customStyle="1" w:styleId="TOCsub-Heading">
    <w:name w:val="TOC sub-Heading"/>
    <w:basedOn w:val="BodyText"/>
    <w:rsid w:val="00D44E20"/>
    <w:pPr>
      <w:keepNext/>
      <w:spacing w:after="120"/>
    </w:pPr>
    <w:rPr>
      <w:b/>
    </w:rPr>
  </w:style>
  <w:style w:type="paragraph" w:customStyle="1" w:styleId="Definition2">
    <w:name w:val="Definition 2"/>
    <w:basedOn w:val="BodyText"/>
    <w:rsid w:val="00D86056"/>
    <w:pPr>
      <w:numPr>
        <w:ilvl w:val="2"/>
        <w:numId w:val="27"/>
      </w:numPr>
    </w:pPr>
  </w:style>
  <w:style w:type="paragraph" w:customStyle="1" w:styleId="Level1Heading">
    <w:name w:val="Level 1 Heading"/>
    <w:basedOn w:val="BodyText"/>
    <w:next w:val="Level2Number"/>
    <w:rsid w:val="00D44E20"/>
    <w:pPr>
      <w:keepNext/>
      <w:numPr>
        <w:numId w:val="6"/>
      </w:numPr>
      <w:spacing w:before="120"/>
    </w:pPr>
    <w:rPr>
      <w:b/>
      <w:caps/>
    </w:rPr>
  </w:style>
  <w:style w:type="paragraph" w:customStyle="1" w:styleId="Level2Number">
    <w:name w:val="Level 2 Number"/>
    <w:basedOn w:val="BodyText"/>
    <w:rsid w:val="00D44E20"/>
    <w:pPr>
      <w:numPr>
        <w:ilvl w:val="1"/>
        <w:numId w:val="6"/>
      </w:numPr>
    </w:pPr>
  </w:style>
  <w:style w:type="paragraph" w:customStyle="1" w:styleId="BodyText5">
    <w:name w:val="Body Text 5"/>
    <w:basedOn w:val="BodyText"/>
    <w:rsid w:val="00D44E20"/>
    <w:pPr>
      <w:ind w:left="2551"/>
    </w:pPr>
  </w:style>
  <w:style w:type="paragraph" w:customStyle="1" w:styleId="Level3Number">
    <w:name w:val="Level 3 Number"/>
    <w:basedOn w:val="BodyText"/>
    <w:rsid w:val="00D44E20"/>
    <w:pPr>
      <w:numPr>
        <w:ilvl w:val="2"/>
        <w:numId w:val="6"/>
      </w:numPr>
    </w:pPr>
  </w:style>
  <w:style w:type="paragraph" w:customStyle="1" w:styleId="Level4Number">
    <w:name w:val="Level 4 Number"/>
    <w:basedOn w:val="Normal"/>
    <w:rsid w:val="00D44E20"/>
    <w:pPr>
      <w:numPr>
        <w:ilvl w:val="3"/>
        <w:numId w:val="6"/>
      </w:numPr>
    </w:pPr>
  </w:style>
  <w:style w:type="paragraph" w:customStyle="1" w:styleId="Level5Number">
    <w:name w:val="Level 5 Number"/>
    <w:basedOn w:val="BodyText"/>
    <w:rsid w:val="00D44E20"/>
    <w:pPr>
      <w:numPr>
        <w:ilvl w:val="4"/>
        <w:numId w:val="6"/>
      </w:numPr>
    </w:pPr>
  </w:style>
  <w:style w:type="paragraph" w:customStyle="1" w:styleId="Level6Number">
    <w:name w:val="Level 6 Number"/>
    <w:basedOn w:val="BodyText"/>
    <w:rsid w:val="00D44E20"/>
    <w:pPr>
      <w:numPr>
        <w:ilvl w:val="5"/>
        <w:numId w:val="6"/>
      </w:numPr>
    </w:pPr>
  </w:style>
  <w:style w:type="paragraph" w:customStyle="1" w:styleId="Level7Number">
    <w:name w:val="Level 7 Number"/>
    <w:basedOn w:val="BodyText"/>
    <w:rsid w:val="00D44E20"/>
    <w:pPr>
      <w:numPr>
        <w:ilvl w:val="6"/>
        <w:numId w:val="6"/>
      </w:numPr>
    </w:pPr>
  </w:style>
  <w:style w:type="paragraph" w:customStyle="1" w:styleId="Level8Number">
    <w:name w:val="Level 8 Number"/>
    <w:basedOn w:val="BodyText"/>
    <w:rsid w:val="00D44E20"/>
    <w:pPr>
      <w:numPr>
        <w:ilvl w:val="7"/>
        <w:numId w:val="6"/>
      </w:numPr>
    </w:pPr>
  </w:style>
  <w:style w:type="paragraph" w:customStyle="1" w:styleId="Level9Number">
    <w:name w:val="Level 9 Number"/>
    <w:basedOn w:val="BodyText"/>
    <w:rsid w:val="00D44E20"/>
    <w:pPr>
      <w:numPr>
        <w:ilvl w:val="8"/>
        <w:numId w:val="6"/>
      </w:numPr>
    </w:pPr>
  </w:style>
  <w:style w:type="paragraph" w:customStyle="1" w:styleId="Level1Number">
    <w:name w:val="Level 1 Number"/>
    <w:basedOn w:val="Level1Heading"/>
    <w:rsid w:val="00D44E20"/>
    <w:pPr>
      <w:keepNext w:val="0"/>
    </w:pPr>
    <w:rPr>
      <w:b w:val="0"/>
      <w:caps w:val="0"/>
    </w:rPr>
  </w:style>
  <w:style w:type="paragraph" w:customStyle="1" w:styleId="Level2Heading">
    <w:name w:val="Level 2 Heading"/>
    <w:basedOn w:val="Level2Number"/>
    <w:next w:val="Level3Number"/>
    <w:rsid w:val="00D44E20"/>
    <w:pPr>
      <w:keepNext/>
    </w:pPr>
    <w:rPr>
      <w:b/>
    </w:rPr>
  </w:style>
  <w:style w:type="paragraph" w:customStyle="1" w:styleId="Level3Heading">
    <w:name w:val="Level 3 Heading"/>
    <w:basedOn w:val="Level3Number"/>
    <w:next w:val="Level4Number"/>
    <w:rsid w:val="00D44E20"/>
    <w:rPr>
      <w:b/>
    </w:rPr>
  </w:style>
  <w:style w:type="paragraph" w:customStyle="1" w:styleId="Level4Heading">
    <w:name w:val="Level 4 Heading"/>
    <w:basedOn w:val="Level4Number"/>
    <w:next w:val="Level5Number"/>
    <w:rsid w:val="00D44E20"/>
    <w:rPr>
      <w:b/>
    </w:rPr>
  </w:style>
  <w:style w:type="paragraph" w:customStyle="1" w:styleId="BodyText6">
    <w:name w:val="Body Text 6"/>
    <w:basedOn w:val="BodyText"/>
    <w:rsid w:val="00D44E20"/>
    <w:pPr>
      <w:ind w:left="3118"/>
    </w:pPr>
  </w:style>
  <w:style w:type="paragraph" w:customStyle="1" w:styleId="BodyText7">
    <w:name w:val="Body Text 7"/>
    <w:basedOn w:val="BodyText"/>
    <w:rsid w:val="00D44E20"/>
    <w:pPr>
      <w:ind w:left="3685"/>
    </w:pPr>
  </w:style>
  <w:style w:type="paragraph" w:customStyle="1" w:styleId="BodyText8">
    <w:name w:val="Body Text 8"/>
    <w:basedOn w:val="BodyText"/>
    <w:rsid w:val="00D44E20"/>
    <w:pPr>
      <w:ind w:left="4252"/>
    </w:pPr>
  </w:style>
  <w:style w:type="paragraph" w:customStyle="1" w:styleId="BodyText9">
    <w:name w:val="Body Text 9"/>
    <w:basedOn w:val="BodyText"/>
    <w:rsid w:val="00D44E20"/>
    <w:pPr>
      <w:ind w:left="4819"/>
    </w:pPr>
  </w:style>
  <w:style w:type="paragraph" w:customStyle="1" w:styleId="Sch5Number">
    <w:name w:val="Sch 5 Number"/>
    <w:basedOn w:val="BodyText"/>
    <w:rsid w:val="00D44E20"/>
    <w:pPr>
      <w:numPr>
        <w:ilvl w:val="7"/>
        <w:numId w:val="7"/>
      </w:numPr>
    </w:pPr>
  </w:style>
  <w:style w:type="paragraph" w:customStyle="1" w:styleId="Sch6Number">
    <w:name w:val="Sch 6 Number"/>
    <w:basedOn w:val="BodyText"/>
    <w:rsid w:val="00D44E20"/>
    <w:pPr>
      <w:numPr>
        <w:ilvl w:val="8"/>
        <w:numId w:val="7"/>
      </w:numPr>
    </w:pPr>
  </w:style>
  <w:style w:type="character" w:styleId="HTMLAcronym">
    <w:name w:val="HTML Acronym"/>
    <w:basedOn w:val="DefaultParagraphFont"/>
    <w:rsid w:val="00D44E20"/>
  </w:style>
  <w:style w:type="paragraph" w:customStyle="1" w:styleId="Sch4Heading">
    <w:name w:val="Sch 4 Heading"/>
    <w:basedOn w:val="Sch4Number"/>
    <w:rsid w:val="00D44E20"/>
    <w:pPr>
      <w:keepNext/>
    </w:pPr>
    <w:rPr>
      <w:b/>
      <w:caps/>
    </w:rPr>
  </w:style>
  <w:style w:type="character" w:customStyle="1" w:styleId="Bold">
    <w:name w:val="Bold"/>
    <w:rsid w:val="00D44E20"/>
    <w:rPr>
      <w:b/>
    </w:rPr>
  </w:style>
  <w:style w:type="character" w:customStyle="1" w:styleId="Underline">
    <w:name w:val="Underline"/>
    <w:rsid w:val="00D44E20"/>
    <w:rPr>
      <w:u w:val="single"/>
    </w:rPr>
  </w:style>
  <w:style w:type="paragraph" w:customStyle="1" w:styleId="CoverDocumentDescription">
    <w:name w:val="Cover Document Description"/>
    <w:basedOn w:val="BodyText"/>
    <w:rsid w:val="00D44E20"/>
    <w:pPr>
      <w:spacing w:before="120" w:after="120"/>
      <w:jc w:val="center"/>
    </w:pPr>
    <w:rPr>
      <w:sz w:val="20"/>
    </w:rPr>
  </w:style>
  <w:style w:type="paragraph" w:customStyle="1" w:styleId="Schedule">
    <w:name w:val="Schedule"/>
    <w:basedOn w:val="BodyText"/>
    <w:next w:val="Part"/>
    <w:rsid w:val="00D44E20"/>
    <w:pPr>
      <w:keepNext/>
      <w:pageBreakBefore/>
      <w:numPr>
        <w:numId w:val="7"/>
      </w:numPr>
      <w:jc w:val="center"/>
      <w:outlineLvl w:val="0"/>
    </w:pPr>
    <w:rPr>
      <w:b/>
    </w:rPr>
  </w:style>
  <w:style w:type="numbering" w:styleId="ArticleSection">
    <w:name w:val="Outline List 3"/>
    <w:basedOn w:val="NoList"/>
    <w:rsid w:val="00D44E20"/>
  </w:style>
  <w:style w:type="paragraph" w:styleId="BalloonText">
    <w:name w:val="Balloon Text"/>
    <w:basedOn w:val="Normal"/>
    <w:rsid w:val="00D44E20"/>
  </w:style>
  <w:style w:type="paragraph" w:styleId="CommentSubject">
    <w:name w:val="annotation subject"/>
    <w:basedOn w:val="CommentText"/>
    <w:next w:val="CommentText"/>
    <w:rsid w:val="00D44E20"/>
    <w:pPr>
      <w:spacing w:line="240" w:lineRule="auto"/>
    </w:pPr>
    <w:rPr>
      <w:b/>
      <w:bCs/>
    </w:rPr>
  </w:style>
  <w:style w:type="table" w:styleId="TableSimple3">
    <w:name w:val="Table Simple 3"/>
    <w:basedOn w:val="TableNormal"/>
    <w:rsid w:val="00D44E20"/>
    <w:pPr>
      <w:spacing w:after="240"/>
    </w:pPr>
    <w:rPr>
      <w:rFonts w:ascii="Arial" w:eastAsia="Arial" w:hAnsi="Arial" w:cs="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Singlespaced">
    <w:name w:val="Single spaced"/>
    <w:basedOn w:val="Normal"/>
    <w:rsid w:val="00D44E20"/>
    <w:pPr>
      <w:spacing w:after="0"/>
    </w:pPr>
  </w:style>
  <w:style w:type="paragraph" w:customStyle="1" w:styleId="PartSubtitle">
    <w:name w:val="Part Subtitle"/>
    <w:rsid w:val="00D44E20"/>
    <w:rPr>
      <w:rFonts w:ascii="Arial" w:eastAsia="Arial" w:hAnsi="Arial" w:cs="Arial"/>
    </w:rPr>
  </w:style>
  <w:style w:type="numbering" w:customStyle="1" w:styleId="CurrentList1">
    <w:name w:val="Current List1"/>
    <w:rsid w:val="00D44E20"/>
  </w:style>
  <w:style w:type="numbering" w:customStyle="1" w:styleId="CurrentList2">
    <w:name w:val="Current List2"/>
    <w:rsid w:val="00D44E20"/>
  </w:style>
  <w:style w:type="paragraph" w:customStyle="1" w:styleId="Pa1">
    <w:name w:val="Pa1"/>
    <w:basedOn w:val="Normal"/>
    <w:next w:val="Normal"/>
    <w:rsid w:val="00D44E20"/>
    <w:pPr>
      <w:widowControl w:val="0"/>
      <w:autoSpaceDE w:val="0"/>
      <w:autoSpaceDN w:val="0"/>
      <w:adjustRightInd w:val="0"/>
      <w:spacing w:after="0" w:line="241" w:lineRule="atLeast"/>
    </w:pPr>
    <w:rPr>
      <w:rFonts w:ascii="Corbel" w:hAnsi="Corbel"/>
      <w:lang w:val="en-US"/>
    </w:rPr>
  </w:style>
  <w:style w:type="character" w:customStyle="1" w:styleId="A1">
    <w:name w:val="A1"/>
    <w:rsid w:val="00D44E20"/>
    <w:rPr>
      <w:color w:val="211D1E"/>
    </w:rPr>
  </w:style>
  <w:style w:type="paragraph" w:customStyle="1" w:styleId="Lettering1">
    <w:name w:val="Lettering 1"/>
    <w:basedOn w:val="Normal"/>
    <w:link w:val="Lettering1Char"/>
    <w:autoRedefine/>
    <w:semiHidden/>
    <w:rsid w:val="00D54196"/>
    <w:pPr>
      <w:numPr>
        <w:numId w:val="14"/>
      </w:numPr>
      <w:tabs>
        <w:tab w:val="left" w:pos="794"/>
        <w:tab w:val="left" w:pos="2160"/>
        <w:tab w:val="left" w:pos="2880"/>
        <w:tab w:val="left" w:pos="3600"/>
      </w:tabs>
    </w:pPr>
    <w:rPr>
      <w:szCs w:val="20"/>
    </w:rPr>
  </w:style>
  <w:style w:type="character" w:customStyle="1" w:styleId="Lettering1Char">
    <w:name w:val="Lettering 1 Char"/>
    <w:link w:val="Lettering1"/>
    <w:semiHidden/>
    <w:rsid w:val="00D54196"/>
    <w:rPr>
      <w:rFonts w:ascii="Arial" w:hAnsi="Arial"/>
      <w:szCs w:val="20"/>
    </w:rPr>
  </w:style>
  <w:style w:type="paragraph" w:customStyle="1" w:styleId="Bodytextnospace">
    <w:name w:val="Body text no space"/>
    <w:basedOn w:val="Normal"/>
    <w:rsid w:val="00DB06D3"/>
    <w:pPr>
      <w:spacing w:after="0" w:line="260" w:lineRule="atLeast"/>
      <w:jc w:val="left"/>
    </w:pPr>
    <w:rPr>
      <w:rFonts w:cs="Arial"/>
      <w:sz w:val="20"/>
      <w:szCs w:val="20"/>
    </w:rPr>
  </w:style>
  <w:style w:type="character" w:customStyle="1" w:styleId="Heading3Char">
    <w:name w:val="Heading 3 Char"/>
    <w:basedOn w:val="DefaultParagraphFont"/>
    <w:link w:val="Heading3"/>
    <w:uiPriority w:val="1"/>
    <w:rsid w:val="00B12FDE"/>
    <w:rPr>
      <w:rFonts w:ascii="Arial" w:hAnsi="Arial"/>
      <w:szCs w:val="24"/>
    </w:rPr>
  </w:style>
  <w:style w:type="paragraph" w:customStyle="1" w:styleId="Default">
    <w:name w:val="Default"/>
    <w:rsid w:val="002E233B"/>
    <w:pPr>
      <w:autoSpaceDE w:val="0"/>
      <w:autoSpaceDN w:val="0"/>
      <w:adjustRightInd w:val="0"/>
    </w:pPr>
    <w:rPr>
      <w:rFonts w:ascii="Arial" w:hAnsi="Arial" w:cs="Arial"/>
      <w:color w:val="000000"/>
      <w:sz w:val="24"/>
      <w:szCs w:val="24"/>
      <w:lang w:eastAsia="en-US"/>
    </w:rPr>
  </w:style>
  <w:style w:type="character" w:customStyle="1" w:styleId="HeaderChar">
    <w:name w:val="Header Char"/>
    <w:link w:val="Header"/>
    <w:uiPriority w:val="99"/>
    <w:rsid w:val="002E233B"/>
    <w:rPr>
      <w:rFonts w:ascii="Arial" w:hAnsi="Arial"/>
      <w:sz w:val="22"/>
      <w:lang w:eastAsia="en-US"/>
    </w:rPr>
  </w:style>
  <w:style w:type="character" w:customStyle="1" w:styleId="FooterChar">
    <w:name w:val="Footer Char"/>
    <w:link w:val="Footer"/>
    <w:uiPriority w:val="99"/>
    <w:rsid w:val="002E233B"/>
    <w:rPr>
      <w:rFonts w:ascii="Arial" w:hAnsi="Arial"/>
      <w:sz w:val="22"/>
      <w:szCs w:val="24"/>
    </w:rPr>
  </w:style>
  <w:style w:type="paragraph" w:styleId="ListParagraph">
    <w:name w:val="List Paragraph"/>
    <w:basedOn w:val="Normal"/>
    <w:uiPriority w:val="34"/>
    <w:rsid w:val="00965B87"/>
    <w:pPr>
      <w:ind w:left="720"/>
    </w:pPr>
  </w:style>
  <w:style w:type="character" w:styleId="Strong">
    <w:name w:val="Strong"/>
    <w:uiPriority w:val="22"/>
    <w:qFormat/>
    <w:rsid w:val="00B12FDE"/>
    <w:rPr>
      <w:rFonts w:ascii="Arial" w:hAnsi="Arial" w:cs="Times New Roman"/>
      <w:b/>
      <w:sz w:val="22"/>
    </w:rPr>
  </w:style>
  <w:style w:type="paragraph" w:customStyle="1" w:styleId="3Bulletedcopypink">
    <w:name w:val="3 Bulleted copy pink &gt;"/>
    <w:basedOn w:val="Normal"/>
    <w:qFormat/>
    <w:rsid w:val="006516A0"/>
    <w:pPr>
      <w:numPr>
        <w:numId w:val="36"/>
      </w:numPr>
      <w:spacing w:after="120"/>
      <w:ind w:right="284"/>
      <w:jc w:val="left"/>
    </w:pPr>
    <w:rPr>
      <w:rFonts w:eastAsia="MS Mincho" w:cs="Arial"/>
      <w:sz w:val="20"/>
      <w:szCs w:val="20"/>
      <w:lang w:val="en-US" w:eastAsia="en-US"/>
    </w:rPr>
  </w:style>
  <w:style w:type="paragraph" w:customStyle="1" w:styleId="4Heading1">
    <w:name w:val="4 Heading 1"/>
    <w:basedOn w:val="Heading1"/>
    <w:next w:val="Normal"/>
    <w:qFormat/>
    <w:rsid w:val="006516A0"/>
    <w:pPr>
      <w:keepNext w:val="0"/>
      <w:widowControl/>
      <w:numPr>
        <w:numId w:val="0"/>
      </w:numPr>
      <w:spacing w:after="480"/>
      <w:jc w:val="left"/>
    </w:pPr>
    <w:rPr>
      <w:rFonts w:eastAsia="Calibri" w:cs="Arial"/>
      <w:caps w:val="0"/>
      <w:color w:val="FF1F64"/>
      <w:sz w:val="60"/>
      <w:szCs w:val="36"/>
      <w:lang w:eastAsia="en-US"/>
    </w:rPr>
  </w:style>
  <w:style w:type="paragraph" w:customStyle="1" w:styleId="3Bulletedcopyblue">
    <w:name w:val="3 Bulleted copy blue"/>
    <w:basedOn w:val="3Bulletedcopypink"/>
    <w:qFormat/>
    <w:rsid w:val="006516A0"/>
    <w:pPr>
      <w:numPr>
        <w:numId w:val="38"/>
      </w:numPr>
    </w:pPr>
  </w:style>
  <w:style w:type="paragraph" w:customStyle="1" w:styleId="7Tablebodycopy">
    <w:name w:val="7 Table body copy"/>
    <w:basedOn w:val="Normal"/>
    <w:qFormat/>
    <w:rsid w:val="006516A0"/>
    <w:pPr>
      <w:spacing w:after="60"/>
      <w:jc w:val="left"/>
    </w:pPr>
    <w:rPr>
      <w:rFonts w:eastAsia="MS Mincho" w:cs="Times New Roman"/>
      <w:sz w:val="20"/>
      <w:lang w:val="en-US" w:eastAsia="en-US"/>
    </w:rPr>
  </w:style>
  <w:style w:type="paragraph" w:customStyle="1" w:styleId="7Tablecopybulleted">
    <w:name w:val="7 Table copy bulleted"/>
    <w:basedOn w:val="7Tablebodycopy"/>
    <w:qFormat/>
    <w:rsid w:val="006516A0"/>
    <w:pPr>
      <w:numPr>
        <w:numId w:val="37"/>
      </w:numPr>
    </w:pPr>
  </w:style>
  <w:style w:type="paragraph" w:customStyle="1" w:styleId="Text">
    <w:name w:val="Text"/>
    <w:basedOn w:val="BodyText"/>
    <w:link w:val="TextChar"/>
    <w:qFormat/>
    <w:rsid w:val="006516A0"/>
    <w:pPr>
      <w:widowControl/>
      <w:autoSpaceDE/>
      <w:autoSpaceDN/>
      <w:spacing w:after="120"/>
      <w:jc w:val="left"/>
    </w:pPr>
    <w:rPr>
      <w:rFonts w:eastAsia="MS Mincho" w:cs="Arial"/>
      <w:sz w:val="20"/>
      <w:lang w:val="en-US" w:eastAsia="en-US"/>
    </w:rPr>
  </w:style>
  <w:style w:type="character" w:customStyle="1" w:styleId="TextChar">
    <w:name w:val="Text Char"/>
    <w:link w:val="Text"/>
    <w:rsid w:val="006516A0"/>
    <w:rPr>
      <w:rFonts w:ascii="Arial" w:eastAsia="MS Mincho" w:hAnsi="Arial" w:cs="Arial"/>
      <w:sz w:val="20"/>
      <w:szCs w:val="20"/>
      <w:lang w:val="en-US" w:eastAsia="en-US"/>
    </w:rPr>
  </w:style>
  <w:style w:type="paragraph" w:customStyle="1" w:styleId="FreeForm">
    <w:name w:val="Free Form"/>
    <w:autoRedefine/>
    <w:rsid w:val="006516A0"/>
    <w:pPr>
      <w:tabs>
        <w:tab w:val="left" w:pos="940"/>
        <w:tab w:val="left" w:pos="1440"/>
      </w:tabs>
      <w:spacing w:after="280" w:line="216" w:lineRule="auto"/>
      <w:jc w:val="both"/>
    </w:pPr>
    <w:rPr>
      <w:rFonts w:ascii="Helvetica" w:eastAsia="ヒラギノ角ゴ Pro W3" w:hAnsi="Helvetica" w:cs="Times New Roman"/>
      <w:color w:val="000000"/>
      <w:sz w:val="24"/>
      <w:szCs w:val="20"/>
      <w:lang w:val="en-US" w:eastAsia="en-US"/>
    </w:rPr>
  </w:style>
  <w:style w:type="character" w:customStyle="1" w:styleId="UnresolvedMention">
    <w:name w:val="Unresolved Mention"/>
    <w:basedOn w:val="DefaultParagraphFont"/>
    <w:uiPriority w:val="99"/>
    <w:semiHidden/>
    <w:unhideWhenUsed/>
    <w:rsid w:val="00016E21"/>
    <w:rPr>
      <w:color w:val="605E5C"/>
      <w:shd w:val="clear" w:color="auto" w:fill="E1DFDD"/>
    </w:rPr>
  </w:style>
  <w:style w:type="paragraph" w:customStyle="1" w:styleId="paragraph">
    <w:name w:val="paragraph"/>
    <w:basedOn w:val="Normal"/>
    <w:rsid w:val="004D2C94"/>
    <w:pPr>
      <w:spacing w:before="100" w:beforeAutospacing="1" w:after="100" w:afterAutospacing="1"/>
      <w:jc w:val="left"/>
    </w:pPr>
    <w:rPr>
      <w:rFonts w:ascii="Times New Roman" w:eastAsia="Times New Roman" w:hAnsi="Times New Roman" w:cs="Times New Roman"/>
      <w:sz w:val="24"/>
    </w:rPr>
  </w:style>
  <w:style w:type="character" w:customStyle="1" w:styleId="contentcontrolboundarysink">
    <w:name w:val="contentcontrolboundarysink"/>
    <w:basedOn w:val="DefaultParagraphFont"/>
    <w:rsid w:val="004D2C94"/>
  </w:style>
  <w:style w:type="character" w:customStyle="1" w:styleId="normaltextrun">
    <w:name w:val="normaltextrun"/>
    <w:basedOn w:val="DefaultParagraphFont"/>
    <w:rsid w:val="004D2C94"/>
  </w:style>
  <w:style w:type="character" w:customStyle="1" w:styleId="eop">
    <w:name w:val="eop"/>
    <w:basedOn w:val="DefaultParagraphFont"/>
    <w:rsid w:val="004D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117401">
      <w:bodyDiv w:val="1"/>
      <w:marLeft w:val="0"/>
      <w:marRight w:val="0"/>
      <w:marTop w:val="0"/>
      <w:marBottom w:val="0"/>
      <w:divBdr>
        <w:top w:val="none" w:sz="0" w:space="0" w:color="auto"/>
        <w:left w:val="none" w:sz="0" w:space="0" w:color="auto"/>
        <w:bottom w:val="none" w:sz="0" w:space="0" w:color="auto"/>
        <w:right w:val="none" w:sz="0" w:space="0" w:color="auto"/>
      </w:divBdr>
    </w:div>
    <w:div w:id="1523204300">
      <w:bodyDiv w:val="1"/>
      <w:marLeft w:val="0"/>
      <w:marRight w:val="0"/>
      <w:marTop w:val="0"/>
      <w:marBottom w:val="0"/>
      <w:divBdr>
        <w:top w:val="none" w:sz="0" w:space="0" w:color="auto"/>
        <w:left w:val="none" w:sz="0" w:space="0" w:color="auto"/>
        <w:bottom w:val="none" w:sz="0" w:space="0" w:color="auto"/>
        <w:right w:val="none" w:sz="0" w:space="0" w:color="auto"/>
      </w:divBdr>
      <w:divsChild>
        <w:div w:id="406078709">
          <w:marLeft w:val="0"/>
          <w:marRight w:val="0"/>
          <w:marTop w:val="0"/>
          <w:marBottom w:val="0"/>
          <w:divBdr>
            <w:top w:val="none" w:sz="0" w:space="0" w:color="auto"/>
            <w:left w:val="none" w:sz="0" w:space="0" w:color="auto"/>
            <w:bottom w:val="none" w:sz="0" w:space="0" w:color="auto"/>
            <w:right w:val="none" w:sz="0" w:space="0" w:color="auto"/>
          </w:divBdr>
          <w:divsChild>
            <w:div w:id="1076630190">
              <w:marLeft w:val="0"/>
              <w:marRight w:val="0"/>
              <w:marTop w:val="0"/>
              <w:marBottom w:val="0"/>
              <w:divBdr>
                <w:top w:val="none" w:sz="0" w:space="0" w:color="auto"/>
                <w:left w:val="none" w:sz="0" w:space="0" w:color="auto"/>
                <w:bottom w:val="none" w:sz="0" w:space="0" w:color="auto"/>
                <w:right w:val="none" w:sz="0" w:space="0" w:color="auto"/>
              </w:divBdr>
            </w:div>
          </w:divsChild>
        </w:div>
        <w:div w:id="428813680">
          <w:marLeft w:val="0"/>
          <w:marRight w:val="0"/>
          <w:marTop w:val="0"/>
          <w:marBottom w:val="0"/>
          <w:divBdr>
            <w:top w:val="none" w:sz="0" w:space="0" w:color="auto"/>
            <w:left w:val="none" w:sz="0" w:space="0" w:color="auto"/>
            <w:bottom w:val="none" w:sz="0" w:space="0" w:color="auto"/>
            <w:right w:val="none" w:sz="0" w:space="0" w:color="auto"/>
          </w:divBdr>
          <w:divsChild>
            <w:div w:id="844514069">
              <w:marLeft w:val="0"/>
              <w:marRight w:val="0"/>
              <w:marTop w:val="0"/>
              <w:marBottom w:val="0"/>
              <w:divBdr>
                <w:top w:val="none" w:sz="0" w:space="0" w:color="auto"/>
                <w:left w:val="none" w:sz="0" w:space="0" w:color="auto"/>
                <w:bottom w:val="none" w:sz="0" w:space="0" w:color="auto"/>
                <w:right w:val="none" w:sz="0" w:space="0" w:color="auto"/>
              </w:divBdr>
            </w:div>
          </w:divsChild>
        </w:div>
        <w:div w:id="1820341343">
          <w:marLeft w:val="0"/>
          <w:marRight w:val="0"/>
          <w:marTop w:val="0"/>
          <w:marBottom w:val="0"/>
          <w:divBdr>
            <w:top w:val="none" w:sz="0" w:space="0" w:color="auto"/>
            <w:left w:val="none" w:sz="0" w:space="0" w:color="auto"/>
            <w:bottom w:val="none" w:sz="0" w:space="0" w:color="auto"/>
            <w:right w:val="none" w:sz="0" w:space="0" w:color="auto"/>
          </w:divBdr>
          <w:divsChild>
            <w:div w:id="86194843">
              <w:marLeft w:val="0"/>
              <w:marRight w:val="0"/>
              <w:marTop w:val="0"/>
              <w:marBottom w:val="0"/>
              <w:divBdr>
                <w:top w:val="none" w:sz="0" w:space="0" w:color="auto"/>
                <w:left w:val="none" w:sz="0" w:space="0" w:color="auto"/>
                <w:bottom w:val="none" w:sz="0" w:space="0" w:color="auto"/>
                <w:right w:val="none" w:sz="0" w:space="0" w:color="auto"/>
              </w:divBdr>
            </w:div>
          </w:divsChild>
        </w:div>
        <w:div w:id="2130509863">
          <w:marLeft w:val="0"/>
          <w:marRight w:val="0"/>
          <w:marTop w:val="0"/>
          <w:marBottom w:val="0"/>
          <w:divBdr>
            <w:top w:val="none" w:sz="0" w:space="0" w:color="auto"/>
            <w:left w:val="none" w:sz="0" w:space="0" w:color="auto"/>
            <w:bottom w:val="none" w:sz="0" w:space="0" w:color="auto"/>
            <w:right w:val="none" w:sz="0" w:space="0" w:color="auto"/>
          </w:divBdr>
          <w:divsChild>
            <w:div w:id="65916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3799">
      <w:bodyDiv w:val="1"/>
      <w:marLeft w:val="0"/>
      <w:marRight w:val="0"/>
      <w:marTop w:val="0"/>
      <w:marBottom w:val="0"/>
      <w:divBdr>
        <w:top w:val="none" w:sz="0" w:space="0" w:color="auto"/>
        <w:left w:val="none" w:sz="0" w:space="0" w:color="auto"/>
        <w:bottom w:val="none" w:sz="0" w:space="0" w:color="auto"/>
        <w:right w:val="none" w:sz="0" w:space="0" w:color="auto"/>
      </w:divBdr>
      <w:divsChild>
        <w:div w:id="1160929534">
          <w:marLeft w:val="0"/>
          <w:marRight w:val="0"/>
          <w:marTop w:val="0"/>
          <w:marBottom w:val="0"/>
          <w:divBdr>
            <w:top w:val="none" w:sz="0" w:space="0" w:color="auto"/>
            <w:left w:val="none" w:sz="0" w:space="0" w:color="auto"/>
            <w:bottom w:val="none" w:sz="0" w:space="0" w:color="auto"/>
            <w:right w:val="none" w:sz="0" w:space="0" w:color="auto"/>
          </w:divBdr>
        </w:div>
        <w:div w:id="179272647">
          <w:marLeft w:val="0"/>
          <w:marRight w:val="0"/>
          <w:marTop w:val="0"/>
          <w:marBottom w:val="0"/>
          <w:divBdr>
            <w:top w:val="none" w:sz="0" w:space="0" w:color="auto"/>
            <w:left w:val="none" w:sz="0" w:space="0" w:color="auto"/>
            <w:bottom w:val="none" w:sz="0" w:space="0" w:color="auto"/>
            <w:right w:val="none" w:sz="0" w:space="0" w:color="auto"/>
          </w:divBdr>
        </w:div>
        <w:div w:id="922297456">
          <w:marLeft w:val="0"/>
          <w:marRight w:val="0"/>
          <w:marTop w:val="0"/>
          <w:marBottom w:val="0"/>
          <w:divBdr>
            <w:top w:val="none" w:sz="0" w:space="0" w:color="auto"/>
            <w:left w:val="none" w:sz="0" w:space="0" w:color="auto"/>
            <w:bottom w:val="none" w:sz="0" w:space="0" w:color="auto"/>
            <w:right w:val="none" w:sz="0" w:space="0" w:color="auto"/>
          </w:divBdr>
        </w:div>
        <w:div w:id="155288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gov.uk/government/publications/equality-act-2010-advice-for-schools" TargetMode="External"/><Relationship Id="rId26" Type="http://schemas.openxmlformats.org/officeDocument/2006/relationships/hyperlink" Target="https://www.babcockldp.co.uk/disadvantaged-vulnerable-learners/send/devon-graduated-response" TargetMode="External"/><Relationship Id="rId3" Type="http://schemas.openxmlformats.org/officeDocument/2006/relationships/customXml" Target="../customXml/item3.xml"/><Relationship Id="rId21" Type="http://schemas.openxmlformats.org/officeDocument/2006/relationships/hyperlink" Target="https://www.gov.uk/government/publications/supporting-pupils-at-school-with-medical-conditions--3"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equality-act-2010-advice-for-schools"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http://www.legislation.gov.uk/uksi/2014/3283/schedule/made" TargetMode="External"/><Relationship Id="rId29"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orbay.gov.uk/schools-and-learning/send/local-offer/"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cexcellence.co.uk" TargetMode="External"/><Relationship Id="rId23" Type="http://schemas.openxmlformats.org/officeDocument/2006/relationships/hyperlink" Target="https://www.gov.uk/government/publications/education-for-children-with-health-needs-who-cannot-attend-school" TargetMode="External"/><Relationship Id="rId28" Type="http://schemas.openxmlformats.org/officeDocument/2006/relationships/oleObject" Target="embeddings/Microsoft_Word_97_-_2003_Document.doc"/><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www.legislation.gov.uk/uksi/2014/3283/schedule/made"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www.gov.uk/government/publications/supporting-pupils-at-school-with-medical-conditions--3" TargetMode="External"/><Relationship Id="rId27" Type="http://schemas.openxmlformats.org/officeDocument/2006/relationships/image" Target="media/image6.emf"/><Relationship Id="rId30" Type="http://schemas.openxmlformats.org/officeDocument/2006/relationships/image" Target="media/image7.jpeg"/><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032208e-62c4-4436-8646-54695ccdfb85" xsi:nil="true"/>
    <lcf76f155ced4ddcb4097134ff3c332f xmlns="31c0a669-d431-43aa-bca9-b266ea32578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B74F495716004F875297704BEA7C5E" ma:contentTypeVersion="15" ma:contentTypeDescription="Create a new document." ma:contentTypeScope="" ma:versionID="8ffdf212b8e86dd1c71953d7d1301fee">
  <xsd:schema xmlns:xsd="http://www.w3.org/2001/XMLSchema" xmlns:xs="http://www.w3.org/2001/XMLSchema" xmlns:p="http://schemas.microsoft.com/office/2006/metadata/properties" xmlns:ns2="31c0a669-d431-43aa-bca9-b266ea32578e" xmlns:ns3="8032208e-62c4-4436-8646-54695ccdfb85" targetNamespace="http://schemas.microsoft.com/office/2006/metadata/properties" ma:root="true" ma:fieldsID="94524261b2216a421401598294f9cb2f" ns2:_="" ns3:_="">
    <xsd:import namespace="31c0a669-d431-43aa-bca9-b266ea32578e"/>
    <xsd:import namespace="8032208e-62c4-4436-8646-54695ccdfb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c0a669-d431-43aa-bca9-b266ea3257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a3fd16a-7c7a-43bf-9f28-3dc925c18f3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32208e-62c4-4436-8646-54695ccdfb85"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28c740a-96c4-48f0-a120-b732a6a72e81}" ma:internalName="TaxCatchAll" ma:showField="CatchAllData" ma:web="8032208e-62c4-4436-8646-54695ccdfb8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ACA83-45B8-4B6E-832B-F16DBA0E9B8B}">
  <ds:schemaRefs>
    <ds:schemaRef ds:uri="http://schemas.microsoft.com/office/2006/metadata/properties"/>
    <ds:schemaRef ds:uri="http://schemas.microsoft.com/office/infopath/2007/PartnerControls"/>
    <ds:schemaRef ds:uri="8032208e-62c4-4436-8646-54695ccdfb85"/>
    <ds:schemaRef ds:uri="31c0a669-d431-43aa-bca9-b266ea32578e"/>
  </ds:schemaRefs>
</ds:datastoreItem>
</file>

<file path=customXml/itemProps2.xml><?xml version="1.0" encoding="utf-8"?>
<ds:datastoreItem xmlns:ds="http://schemas.openxmlformats.org/officeDocument/2006/customXml" ds:itemID="{5939B420-4542-40AB-9BBE-F2AB2190FFB6}">
  <ds:schemaRefs>
    <ds:schemaRef ds:uri="http://schemas.microsoft.com/sharepoint/v3/contenttype/forms"/>
  </ds:schemaRefs>
</ds:datastoreItem>
</file>

<file path=customXml/itemProps3.xml><?xml version="1.0" encoding="utf-8"?>
<ds:datastoreItem xmlns:ds="http://schemas.openxmlformats.org/officeDocument/2006/customXml" ds:itemID="{8FE130D5-00BC-47C5-A01E-60DEAF5F9F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c0a669-d431-43aa-bca9-b266ea32578e"/>
    <ds:schemaRef ds:uri="8032208e-62c4-4436-8646-54695ccdfb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251BAF-17E4-48A7-9279-E12E3620C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4412</Words>
  <Characters>25153</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RRidgway</dc:creator>
  <cp:keywords/>
  <cp:lastModifiedBy>Roxanna Mager</cp:lastModifiedBy>
  <cp:revision>2</cp:revision>
  <cp:lastPrinted>2024-02-20T12:13:00Z</cp:lastPrinted>
  <dcterms:created xsi:type="dcterms:W3CDTF">2024-02-29T11:17:00Z</dcterms:created>
  <dcterms:modified xsi:type="dcterms:W3CDTF">2024-02-29T11:17:00Z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20203892v1</vt:lpwstr>
  </property>
  <property fmtid="{D5CDD505-2E9C-101B-9397-08002B2CF9AE}" pid="3" name="_NewReviewCycle">
    <vt:lpwstr/>
  </property>
  <property fmtid="{D5CDD505-2E9C-101B-9397-08002B2CF9AE}" pid="4" name="ContentTypeId">
    <vt:lpwstr>0x0101003DB74F495716004F875297704BEA7C5E</vt:lpwstr>
  </property>
  <property fmtid="{D5CDD505-2E9C-101B-9397-08002B2CF9AE}" pid="5" name="MediaServiceImageTags">
    <vt:lpwstr/>
  </property>
</Properties>
</file>